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C7" w:rsidRPr="00F9161B" w:rsidRDefault="00F9161B" w:rsidP="00F9161B">
      <w:pPr>
        <w:pStyle w:val="Default"/>
        <w:rPr>
          <w:rFonts w:ascii="Times New Roman" w:hAnsi="Times New Roman" w:cs="Times New Roman"/>
        </w:rPr>
      </w:pPr>
      <w:r w:rsidRPr="00F9161B">
        <w:rPr>
          <w:rFonts w:ascii="Times New Roman" w:hAnsi="Times New Roman" w:cs="Times New Roman"/>
        </w:rPr>
        <w:t>Zp.271.4</w:t>
      </w:r>
      <w:r w:rsidR="000C3E5E" w:rsidRPr="00F9161B">
        <w:rPr>
          <w:rFonts w:ascii="Times New Roman" w:hAnsi="Times New Roman" w:cs="Times New Roman"/>
        </w:rPr>
        <w:t>.2022</w:t>
      </w:r>
      <w:r w:rsidR="000C3E5E" w:rsidRPr="00F9161B">
        <w:rPr>
          <w:rFonts w:ascii="Times New Roman" w:hAnsi="Times New Roman" w:cs="Times New Roman"/>
        </w:rPr>
        <w:tab/>
      </w:r>
      <w:r w:rsidR="000C3E5E" w:rsidRPr="00F9161B">
        <w:rPr>
          <w:rFonts w:ascii="Times New Roman" w:hAnsi="Times New Roman" w:cs="Times New Roman"/>
        </w:rPr>
        <w:tab/>
      </w:r>
      <w:r w:rsidR="000C3E5E" w:rsidRPr="00F9161B">
        <w:rPr>
          <w:rFonts w:ascii="Times New Roman" w:hAnsi="Times New Roman" w:cs="Times New Roman"/>
        </w:rPr>
        <w:tab/>
      </w:r>
      <w:r w:rsidR="000C3E5E" w:rsidRPr="00F9161B">
        <w:rPr>
          <w:rFonts w:ascii="Times New Roman" w:hAnsi="Times New Roman" w:cs="Times New Roman"/>
        </w:rPr>
        <w:tab/>
      </w:r>
      <w:r w:rsidR="000C3E5E" w:rsidRPr="00F9161B">
        <w:rPr>
          <w:rFonts w:ascii="Times New Roman" w:hAnsi="Times New Roman" w:cs="Times New Roman"/>
        </w:rPr>
        <w:tab/>
      </w:r>
      <w:r w:rsidR="000C3E5E" w:rsidRPr="00F9161B">
        <w:rPr>
          <w:rFonts w:ascii="Times New Roman" w:hAnsi="Times New Roman" w:cs="Times New Roman"/>
        </w:rPr>
        <w:tab/>
      </w:r>
      <w:r w:rsidR="000C3E5E" w:rsidRPr="00F9161B">
        <w:rPr>
          <w:rFonts w:ascii="Times New Roman" w:hAnsi="Times New Roman" w:cs="Times New Roman"/>
        </w:rPr>
        <w:tab/>
      </w:r>
      <w:r w:rsidR="000C3E5E" w:rsidRPr="00F9161B">
        <w:rPr>
          <w:rFonts w:ascii="Times New Roman" w:hAnsi="Times New Roman" w:cs="Times New Roman"/>
        </w:rPr>
        <w:tab/>
      </w:r>
      <w:r w:rsidR="000C3E5E" w:rsidRPr="00F9161B">
        <w:rPr>
          <w:rFonts w:ascii="Times New Roman" w:hAnsi="Times New Roman" w:cs="Times New Roman"/>
        </w:rPr>
        <w:tab/>
      </w:r>
      <w:r w:rsidR="000C3E5E" w:rsidRPr="00F9161B">
        <w:rPr>
          <w:rFonts w:ascii="Times New Roman" w:hAnsi="Times New Roman" w:cs="Times New Roman"/>
        </w:rPr>
        <w:tab/>
      </w:r>
      <w:r w:rsidR="000C3E5E" w:rsidRPr="00F9161B">
        <w:rPr>
          <w:rFonts w:ascii="Times New Roman" w:hAnsi="Times New Roman" w:cs="Times New Roman"/>
        </w:rPr>
        <w:tab/>
      </w:r>
      <w:r w:rsidR="000C3E5E" w:rsidRPr="00F9161B">
        <w:rPr>
          <w:rFonts w:ascii="Times New Roman" w:hAnsi="Times New Roman" w:cs="Times New Roman"/>
        </w:rPr>
        <w:tab/>
      </w:r>
      <w:r w:rsidR="000C3E5E" w:rsidRPr="00F9161B">
        <w:rPr>
          <w:rFonts w:ascii="Times New Roman" w:hAnsi="Times New Roman" w:cs="Times New Roman"/>
        </w:rPr>
        <w:tab/>
      </w:r>
      <w:r w:rsidR="000C3E5E" w:rsidRPr="00F9161B">
        <w:rPr>
          <w:rFonts w:ascii="Times New Roman" w:hAnsi="Times New Roman" w:cs="Times New Roman"/>
        </w:rPr>
        <w:tab/>
      </w:r>
      <w:r w:rsidR="000C3E5E" w:rsidRPr="00F9161B">
        <w:rPr>
          <w:rFonts w:ascii="Times New Roman" w:hAnsi="Times New Roman" w:cs="Times New Roman"/>
        </w:rPr>
        <w:tab/>
      </w:r>
      <w:r w:rsidR="000C3E5E" w:rsidRPr="00F9161B">
        <w:rPr>
          <w:rFonts w:ascii="Times New Roman" w:hAnsi="Times New Roman" w:cs="Times New Roman"/>
        </w:rPr>
        <w:tab/>
      </w:r>
      <w:r w:rsidR="000C3E5E" w:rsidRPr="00F9161B">
        <w:rPr>
          <w:rFonts w:ascii="Times New Roman" w:hAnsi="Times New Roman" w:cs="Times New Roman"/>
        </w:rPr>
        <w:tab/>
      </w:r>
      <w:r w:rsidR="000C3E5E" w:rsidRPr="00F9161B">
        <w:rPr>
          <w:rFonts w:ascii="Times New Roman" w:hAnsi="Times New Roman" w:cs="Times New Roman"/>
        </w:rPr>
        <w:tab/>
      </w:r>
      <w:r w:rsidR="000C3E5E" w:rsidRPr="00F9161B">
        <w:rPr>
          <w:rFonts w:ascii="Times New Roman" w:hAnsi="Times New Roman" w:cs="Times New Roman"/>
        </w:rPr>
        <w:tab/>
      </w:r>
      <w:r w:rsidR="00BB5AB5" w:rsidRPr="00F9161B">
        <w:rPr>
          <w:rFonts w:ascii="Times New Roman" w:hAnsi="Times New Roman" w:cs="Times New Roman"/>
        </w:rPr>
        <w:t xml:space="preserve"> </w:t>
      </w:r>
      <w:r w:rsidR="000C3E5E" w:rsidRPr="00F9161B">
        <w:rPr>
          <w:rFonts w:ascii="Times New Roman" w:hAnsi="Times New Roman" w:cs="Times New Roman"/>
        </w:rPr>
        <w:tab/>
      </w:r>
      <w:r w:rsidR="00BB5AB5" w:rsidRPr="00F9161B">
        <w:rPr>
          <w:rFonts w:ascii="Times New Roman" w:hAnsi="Times New Roman" w:cs="Times New Roman"/>
        </w:rPr>
        <w:t xml:space="preserve"> </w:t>
      </w:r>
      <w:r w:rsidR="000C3E5E" w:rsidRPr="00F9161B">
        <w:rPr>
          <w:rFonts w:ascii="Times New Roman" w:hAnsi="Times New Roman" w:cs="Times New Roman"/>
        </w:rPr>
        <w:t>zał. nr 6 do SWZ</w:t>
      </w:r>
    </w:p>
    <w:p w:rsidR="004021C7" w:rsidRPr="00FC1562" w:rsidRDefault="000C3E5E">
      <w:pPr>
        <w:pStyle w:val="Nagwek2"/>
        <w:rPr>
          <w:rFonts w:ascii="Times New Roman" w:hAnsi="Times New Roman"/>
          <w:color w:val="auto"/>
          <w:sz w:val="24"/>
          <w:szCs w:val="24"/>
        </w:rPr>
      </w:pPr>
      <w:r w:rsidRPr="00FC1562">
        <w:rPr>
          <w:rFonts w:ascii="Times New Roman" w:hAnsi="Times New Roman"/>
          <w:color w:val="auto"/>
          <w:sz w:val="24"/>
          <w:szCs w:val="24"/>
        </w:rPr>
        <w:tab/>
      </w:r>
      <w:r w:rsidRPr="00FC1562">
        <w:rPr>
          <w:rFonts w:ascii="Times New Roman" w:hAnsi="Times New Roman"/>
          <w:color w:val="auto"/>
          <w:sz w:val="24"/>
          <w:szCs w:val="24"/>
        </w:rPr>
        <w:tab/>
      </w:r>
      <w:r w:rsidRPr="00FC1562">
        <w:rPr>
          <w:rFonts w:ascii="Times New Roman" w:hAnsi="Times New Roman"/>
          <w:color w:val="auto"/>
          <w:sz w:val="24"/>
          <w:szCs w:val="24"/>
        </w:rPr>
        <w:tab/>
      </w:r>
      <w:r w:rsidRPr="00FC1562">
        <w:rPr>
          <w:rFonts w:ascii="Times New Roman" w:hAnsi="Times New Roman"/>
          <w:color w:val="auto"/>
          <w:sz w:val="24"/>
          <w:szCs w:val="24"/>
        </w:rPr>
        <w:tab/>
      </w:r>
      <w:r w:rsidRPr="00FC1562">
        <w:rPr>
          <w:rFonts w:ascii="Times New Roman" w:hAnsi="Times New Roman"/>
          <w:color w:val="auto"/>
          <w:sz w:val="24"/>
          <w:szCs w:val="24"/>
        </w:rPr>
        <w:tab/>
      </w:r>
      <w:r w:rsidRPr="00FC1562">
        <w:rPr>
          <w:rFonts w:ascii="Times New Roman" w:hAnsi="Times New Roman"/>
          <w:color w:val="auto"/>
          <w:sz w:val="24"/>
          <w:szCs w:val="24"/>
        </w:rPr>
        <w:tab/>
      </w:r>
    </w:p>
    <w:p w:rsidR="004021C7" w:rsidRPr="00FC1562" w:rsidRDefault="000C3E5E">
      <w:pPr>
        <w:jc w:val="center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UMOWA - projekt</w:t>
      </w:r>
    </w:p>
    <w:p w:rsidR="004021C7" w:rsidRPr="00FC1562" w:rsidRDefault="000C3E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C1562">
        <w:rPr>
          <w:rFonts w:ascii="Times New Roman" w:hAnsi="Times New Roman"/>
          <w:b/>
          <w:bCs/>
          <w:sz w:val="24"/>
          <w:szCs w:val="24"/>
        </w:rPr>
        <w:t>Gminą Koszarawa</w:t>
      </w:r>
    </w:p>
    <w:p w:rsidR="004021C7" w:rsidRPr="00FC1562" w:rsidRDefault="000C3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Koszarawa17,</w:t>
      </w:r>
    </w:p>
    <w:p w:rsidR="004021C7" w:rsidRPr="00FC1562" w:rsidRDefault="000C3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NIP: 5532531539, Regon: 072182611</w:t>
      </w:r>
    </w:p>
    <w:p w:rsidR="004021C7" w:rsidRPr="00FC1562" w:rsidRDefault="000C3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reprezentowaną przez:</w:t>
      </w:r>
    </w:p>
    <w:p w:rsidR="004021C7" w:rsidRPr="00FC1562" w:rsidRDefault="000C3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 xml:space="preserve">Wójta Gminy Koszarawa– Pana Czesława </w:t>
      </w:r>
      <w:proofErr w:type="spellStart"/>
      <w:r w:rsidRPr="00FC1562">
        <w:rPr>
          <w:rFonts w:ascii="Times New Roman" w:hAnsi="Times New Roman"/>
          <w:sz w:val="24"/>
          <w:szCs w:val="24"/>
        </w:rPr>
        <w:t>Majdaka</w:t>
      </w:r>
      <w:bookmarkStart w:id="0" w:name="_GoBack"/>
      <w:bookmarkEnd w:id="0"/>
      <w:proofErr w:type="spellEnd"/>
    </w:p>
    <w:p w:rsidR="004021C7" w:rsidRPr="00FC1562" w:rsidRDefault="000C3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przy kontrasygnacie Skarbnika Gminy – Pani Janiny Tlałka</w:t>
      </w:r>
    </w:p>
    <w:p w:rsidR="004021C7" w:rsidRPr="00FC1562" w:rsidRDefault="000C3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zwaną dalej „Zamawiającym”</w:t>
      </w:r>
    </w:p>
    <w:p w:rsidR="004021C7" w:rsidRPr="00FC1562" w:rsidRDefault="004021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21C7" w:rsidRPr="00FC1562" w:rsidRDefault="000C3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 xml:space="preserve">a </w:t>
      </w:r>
    </w:p>
    <w:p w:rsidR="004021C7" w:rsidRPr="00FC1562" w:rsidRDefault="004021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21C7" w:rsidRPr="00FC1562" w:rsidRDefault="000C3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.................................,</w:t>
      </w:r>
    </w:p>
    <w:p w:rsidR="004021C7" w:rsidRPr="00FC1562" w:rsidRDefault="004021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21C7" w:rsidRPr="00FC1562" w:rsidRDefault="000C3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reprezentowanym przez:</w:t>
      </w:r>
    </w:p>
    <w:p w:rsidR="004021C7" w:rsidRPr="00FC1562" w:rsidRDefault="000C3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..................................</w:t>
      </w:r>
    </w:p>
    <w:p w:rsidR="004021C7" w:rsidRPr="00FC1562" w:rsidRDefault="000C3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 xml:space="preserve">zwanym dalej „Wykonawcą”, </w:t>
      </w:r>
    </w:p>
    <w:p w:rsidR="004021C7" w:rsidRPr="00FC1562" w:rsidRDefault="004021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21C7" w:rsidRPr="00FC1562" w:rsidRDefault="000C3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Po przeprowadzeniu postępowania w trybie podstawowym bez przeprowadzenia negocjacji, na podstawie art. 275 pkt 1 ustawy z dnia 11 września 2019 r. Prawo zamówień publicznych (</w:t>
      </w:r>
      <w:proofErr w:type="spellStart"/>
      <w:r w:rsidRPr="00FC1562">
        <w:rPr>
          <w:rFonts w:ascii="Times New Roman" w:hAnsi="Times New Roman"/>
          <w:sz w:val="24"/>
          <w:szCs w:val="24"/>
        </w:rPr>
        <w:t>t.j</w:t>
      </w:r>
      <w:proofErr w:type="spellEnd"/>
      <w:r w:rsidRPr="00FC1562">
        <w:rPr>
          <w:rFonts w:ascii="Times New Roman" w:hAnsi="Times New Roman"/>
          <w:sz w:val="24"/>
          <w:szCs w:val="24"/>
        </w:rPr>
        <w:t xml:space="preserve">. Dz. U. z 2021 r. poz. 1129 z </w:t>
      </w:r>
      <w:proofErr w:type="spellStart"/>
      <w:r w:rsidRPr="00FC1562">
        <w:rPr>
          <w:rFonts w:ascii="Times New Roman" w:hAnsi="Times New Roman"/>
          <w:sz w:val="24"/>
          <w:szCs w:val="24"/>
        </w:rPr>
        <w:t>późn</w:t>
      </w:r>
      <w:proofErr w:type="spellEnd"/>
      <w:r w:rsidRPr="00FC1562">
        <w:rPr>
          <w:rFonts w:ascii="Times New Roman" w:hAnsi="Times New Roman"/>
          <w:sz w:val="24"/>
          <w:szCs w:val="24"/>
        </w:rPr>
        <w:t xml:space="preserve">. zm.) zostaje zawarta umowa o następującej treści: </w:t>
      </w:r>
    </w:p>
    <w:p w:rsidR="004021C7" w:rsidRPr="00FC1562" w:rsidRDefault="004021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21C7" w:rsidRPr="00FC1562" w:rsidRDefault="004021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21C7" w:rsidRPr="00FC1562" w:rsidRDefault="000C3E5E">
      <w:pPr>
        <w:jc w:val="center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§1</w:t>
      </w:r>
    </w:p>
    <w:p w:rsidR="004021C7" w:rsidRPr="00FC1562" w:rsidRDefault="000C3E5E">
      <w:pPr>
        <w:pStyle w:val="Tekstpodstawowywcity"/>
        <w:numPr>
          <w:ilvl w:val="0"/>
          <w:numId w:val="8"/>
        </w:numPr>
        <w:jc w:val="both"/>
        <w:rPr>
          <w:sz w:val="24"/>
        </w:rPr>
      </w:pPr>
      <w:r w:rsidRPr="00FC1562">
        <w:rPr>
          <w:sz w:val="24"/>
        </w:rPr>
        <w:t xml:space="preserve">Przedmiotem niniejszej umowy jest: </w:t>
      </w:r>
    </w:p>
    <w:p w:rsidR="004021C7" w:rsidRPr="00FC1562" w:rsidRDefault="000C3E5E">
      <w:pPr>
        <w:pStyle w:val="Akapitzlist"/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Przebudowa części istniejącego budynku wraz z wykonaniem utwardzenia terenu</w:t>
      </w:r>
      <w:r w:rsidR="00633C48" w:rsidRPr="00FC1562">
        <w:rPr>
          <w:rFonts w:ascii="Times New Roman" w:hAnsi="Times New Roman"/>
          <w:sz w:val="24"/>
          <w:szCs w:val="24"/>
        </w:rPr>
        <w:t xml:space="preserve">             w </w:t>
      </w:r>
      <w:r w:rsidRPr="00FC1562">
        <w:rPr>
          <w:rFonts w:ascii="Times New Roman" w:hAnsi="Times New Roman"/>
          <w:sz w:val="24"/>
          <w:szCs w:val="24"/>
        </w:rPr>
        <w:t>sąsiedztwie budynku, w ramach zadania inwestycyjnego: „Modernizacja budynku wi</w:t>
      </w:r>
      <w:r w:rsidRPr="00FC1562">
        <w:rPr>
          <w:rFonts w:ascii="Times New Roman" w:hAnsi="Times New Roman"/>
          <w:sz w:val="24"/>
          <w:szCs w:val="24"/>
        </w:rPr>
        <w:t>e</w:t>
      </w:r>
      <w:r w:rsidRPr="00FC1562">
        <w:rPr>
          <w:rFonts w:ascii="Times New Roman" w:hAnsi="Times New Roman"/>
          <w:sz w:val="24"/>
          <w:szCs w:val="24"/>
        </w:rPr>
        <w:t>lofunkcyjnego położonego w Koszarawie nr 133 wraz z rozbudową parkingu przy budy</w:t>
      </w:r>
      <w:r w:rsidRPr="00FC1562">
        <w:rPr>
          <w:rFonts w:ascii="Times New Roman" w:hAnsi="Times New Roman"/>
          <w:sz w:val="24"/>
          <w:szCs w:val="24"/>
        </w:rPr>
        <w:t>n</w:t>
      </w:r>
      <w:r w:rsidRPr="00FC1562">
        <w:rPr>
          <w:rFonts w:ascii="Times New Roman" w:hAnsi="Times New Roman"/>
          <w:sz w:val="24"/>
          <w:szCs w:val="24"/>
        </w:rPr>
        <w:t>ku”.</w:t>
      </w:r>
    </w:p>
    <w:p w:rsidR="00BB5AB5" w:rsidRPr="00FC1562" w:rsidRDefault="001D2968" w:rsidP="00BB5AB5">
      <w:pPr>
        <w:pStyle w:val="Default"/>
        <w:numPr>
          <w:ilvl w:val="0"/>
          <w:numId w:val="8"/>
        </w:numPr>
        <w:tabs>
          <w:tab w:val="left" w:pos="6885"/>
        </w:tabs>
        <w:jc w:val="both"/>
        <w:rPr>
          <w:rFonts w:ascii="Times New Roman" w:hAnsi="Times New Roman" w:cs="Times New Roman"/>
          <w:shd w:val="clear" w:color="auto" w:fill="FFFF00"/>
        </w:rPr>
      </w:pPr>
      <w:r>
        <w:rPr>
          <w:rFonts w:ascii="Times New Roman" w:hAnsi="Times New Roman" w:cs="Times New Roman"/>
          <w:shd w:val="clear" w:color="auto" w:fill="FFFF00"/>
        </w:rPr>
        <w:t>KOD CPV:</w:t>
      </w:r>
    </w:p>
    <w:p w:rsidR="00BB5AB5" w:rsidRPr="00FC1562" w:rsidRDefault="00BB5AB5" w:rsidP="00BB5AB5">
      <w:pPr>
        <w:pStyle w:val="Default"/>
        <w:tabs>
          <w:tab w:val="left" w:pos="6885"/>
        </w:tabs>
        <w:ind w:left="360"/>
        <w:jc w:val="both"/>
        <w:rPr>
          <w:rFonts w:ascii="Times New Roman" w:hAnsi="Times New Roman" w:cs="Times New Roman"/>
          <w:shd w:val="clear" w:color="auto" w:fill="FFFF00"/>
        </w:rPr>
      </w:pPr>
      <w:r w:rsidRPr="00FC1562">
        <w:rPr>
          <w:rFonts w:ascii="Times New Roman" w:hAnsi="Times New Roman" w:cs="Times New Roman"/>
          <w:bCs/>
        </w:rPr>
        <w:t>45210000-2 Roboty budowlane w zakresie budynków</w:t>
      </w:r>
    </w:p>
    <w:p w:rsidR="00790FC3" w:rsidRPr="00FC1562" w:rsidRDefault="00BB5AB5" w:rsidP="00BB5AB5">
      <w:pPr>
        <w:pStyle w:val="Default"/>
        <w:tabs>
          <w:tab w:val="left" w:pos="6885"/>
        </w:tabs>
        <w:ind w:left="360"/>
        <w:jc w:val="both"/>
        <w:rPr>
          <w:rFonts w:ascii="Times New Roman" w:hAnsi="Times New Roman" w:cs="Times New Roman"/>
          <w:shd w:val="clear" w:color="auto" w:fill="FFFF00"/>
        </w:rPr>
      </w:pPr>
      <w:r w:rsidRPr="00FC1562">
        <w:rPr>
          <w:rFonts w:ascii="Times New Roman" w:hAnsi="Times New Roman" w:cs="Times New Roman"/>
          <w:bCs/>
        </w:rPr>
        <w:t>45220000-5 Roboty inżynieryjne i budowlane</w:t>
      </w:r>
    </w:p>
    <w:p w:rsidR="00B75A8A" w:rsidRPr="00FC1562" w:rsidRDefault="000C3E5E" w:rsidP="00B75A8A">
      <w:pPr>
        <w:pStyle w:val="Tekstpodstawowywcity2"/>
        <w:numPr>
          <w:ilvl w:val="0"/>
          <w:numId w:val="8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 xml:space="preserve">Roboty należy wykonać zgodnie z załączoną dokumentacją projektową i specyfikacją techniczną wykonania robót. </w:t>
      </w:r>
    </w:p>
    <w:p w:rsidR="00B75A8A" w:rsidRPr="00FC1562" w:rsidRDefault="00B75A8A" w:rsidP="00633C48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1562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oświadcza, że zakres robót budowlanych nie budzi wątpliwości. Wykonawca wyklucza możliwość powoływania się na niezrozumienie zakresu oraz treści przedmiotu umowy jako podstawę roszczeń o zwiększenie wynagrodzenia oraz potwierdza, że nie </w:t>
      </w:r>
      <w:r w:rsidR="00633C48" w:rsidRPr="00FC1562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FC1562">
        <w:rPr>
          <w:rFonts w:ascii="Times New Roman" w:eastAsia="Times New Roman" w:hAnsi="Times New Roman"/>
          <w:sz w:val="24"/>
          <w:szCs w:val="24"/>
          <w:lang w:eastAsia="pl-PL"/>
        </w:rPr>
        <w:t>będzie żądał podwyższenia wynagrodzenia wskutek złego oszacowania rozmiaru lub kosztów prac.</w:t>
      </w:r>
    </w:p>
    <w:p w:rsidR="00B75A8A" w:rsidRPr="00FC1562" w:rsidRDefault="00B75A8A" w:rsidP="00633C48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1562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oświadcza, że dla potrzeb sporządzenia oferty zapoznał się z dokumentacją przetargową i warunkami realizacji przedmiotu umowy, w stopniu wystarczającym do jej sporządzenia i nie wnosi żadnych uwag i zastrzeżeń które mogłyby mieć wpływ na </w:t>
      </w:r>
      <w:r w:rsidR="00633C48" w:rsidRPr="00FC1562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FC1562">
        <w:rPr>
          <w:rFonts w:ascii="Times New Roman" w:eastAsia="Times New Roman" w:hAnsi="Times New Roman"/>
          <w:sz w:val="24"/>
          <w:szCs w:val="24"/>
          <w:lang w:eastAsia="pl-PL"/>
        </w:rPr>
        <w:t>przebieg, terminy i koszt realizacji przedmiotu umowy.</w:t>
      </w:r>
    </w:p>
    <w:p w:rsidR="004021C7" w:rsidRPr="00FC1562" w:rsidRDefault="000C3E5E" w:rsidP="00B75A8A">
      <w:pPr>
        <w:pStyle w:val="Tekstpodstawowywcity2"/>
        <w:numPr>
          <w:ilvl w:val="0"/>
          <w:numId w:val="8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Użyte wyroby i materiały muszą odpowiadać wymogom określonym w obowiązujących przepisach prawa oraz normom wyrobów dopuszczonych do obrotu i stosowania                  w budownictwie. Na każde żądanie Zamawiającego, Wykonawca zobowiązany jest ok</w:t>
      </w:r>
      <w:r w:rsidRPr="00FC1562">
        <w:rPr>
          <w:rFonts w:ascii="Times New Roman" w:hAnsi="Times New Roman"/>
          <w:sz w:val="24"/>
          <w:szCs w:val="24"/>
        </w:rPr>
        <w:t>a</w:t>
      </w:r>
      <w:r w:rsidRPr="00FC1562">
        <w:rPr>
          <w:rFonts w:ascii="Times New Roman" w:hAnsi="Times New Roman"/>
          <w:sz w:val="24"/>
          <w:szCs w:val="24"/>
        </w:rPr>
        <w:lastRenderedPageBreak/>
        <w:t>zać w stosunku do wskazanych materiałów stosowny dokument potwierdzający dopus</w:t>
      </w:r>
      <w:r w:rsidRPr="00FC1562">
        <w:rPr>
          <w:rFonts w:ascii="Times New Roman" w:hAnsi="Times New Roman"/>
          <w:sz w:val="24"/>
          <w:szCs w:val="24"/>
        </w:rPr>
        <w:t>z</w:t>
      </w:r>
      <w:r w:rsidRPr="00FC1562">
        <w:rPr>
          <w:rFonts w:ascii="Times New Roman" w:hAnsi="Times New Roman"/>
          <w:sz w:val="24"/>
          <w:szCs w:val="24"/>
        </w:rPr>
        <w:t>czenie go do stosowania w budownictwie (np. takie jak aprobata techniczna, deklaracja zgodności, znak budowlany, atest, certyfikat, świadectwo jakości).</w:t>
      </w:r>
    </w:p>
    <w:p w:rsidR="004021C7" w:rsidRPr="00FC1562" w:rsidRDefault="000C3E5E">
      <w:pPr>
        <w:numPr>
          <w:ilvl w:val="0"/>
          <w:numId w:val="8"/>
        </w:numPr>
        <w:tabs>
          <w:tab w:val="left" w:pos="567"/>
        </w:tabs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Przed zgłoszeniem gotowości do odbioru końcowego wykonawca przeprowadza wszys</w:t>
      </w:r>
      <w:r w:rsidRPr="00FC1562">
        <w:rPr>
          <w:rFonts w:ascii="Times New Roman" w:hAnsi="Times New Roman"/>
          <w:sz w:val="24"/>
          <w:szCs w:val="24"/>
        </w:rPr>
        <w:t>t</w:t>
      </w:r>
      <w:r w:rsidRPr="00FC1562">
        <w:rPr>
          <w:rFonts w:ascii="Times New Roman" w:hAnsi="Times New Roman"/>
          <w:sz w:val="24"/>
          <w:szCs w:val="24"/>
        </w:rPr>
        <w:t>kie wymagane prawem próby i sprawdzenia, zawiadamiając o nich uprzednio zamawiaj</w:t>
      </w:r>
      <w:r w:rsidRPr="00FC1562">
        <w:rPr>
          <w:rFonts w:ascii="Times New Roman" w:hAnsi="Times New Roman"/>
          <w:sz w:val="24"/>
          <w:szCs w:val="24"/>
        </w:rPr>
        <w:t>ą</w:t>
      </w:r>
      <w:r w:rsidR="00161F3F" w:rsidRPr="00FC1562">
        <w:rPr>
          <w:rFonts w:ascii="Times New Roman" w:hAnsi="Times New Roman"/>
          <w:sz w:val="24"/>
          <w:szCs w:val="24"/>
        </w:rPr>
        <w:t xml:space="preserve">cego </w:t>
      </w:r>
      <w:r w:rsidRPr="00FC1562">
        <w:rPr>
          <w:rFonts w:ascii="Times New Roman" w:hAnsi="Times New Roman"/>
          <w:sz w:val="24"/>
          <w:szCs w:val="24"/>
        </w:rPr>
        <w:t xml:space="preserve">w terminie umożliwiającym udział przedstawicieli zamawiającego w próbach i sprawdzeniach. </w:t>
      </w:r>
    </w:p>
    <w:p w:rsidR="004021C7" w:rsidRPr="00FC1562" w:rsidRDefault="000C3E5E">
      <w:pPr>
        <w:numPr>
          <w:ilvl w:val="0"/>
          <w:numId w:val="8"/>
        </w:numPr>
        <w:tabs>
          <w:tab w:val="left" w:pos="567"/>
        </w:tabs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W celu dokonania odbioru końcowego wykonawca przedstawia zamawiającemu komplet dokumentów pozwalających na ocenę prawidłowego wykonania przedmiotu odbioru, a w szczególności: protokoły odbiorów technicznych, świadectwa kontroli jakości, certyfikaty        i aprobaty techniczne.</w:t>
      </w:r>
    </w:p>
    <w:p w:rsidR="004021C7" w:rsidRPr="00FC1562" w:rsidRDefault="000C3E5E">
      <w:pPr>
        <w:pStyle w:val="Tekstpodstawowywcity2"/>
        <w:numPr>
          <w:ilvl w:val="0"/>
          <w:numId w:val="8"/>
        </w:num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 xml:space="preserve">Zgodnie z </w:t>
      </w:r>
      <w:r w:rsidRPr="00FC1562">
        <w:rPr>
          <w:rFonts w:ascii="Times New Roman" w:hAnsi="Times New Roman"/>
          <w:sz w:val="24"/>
          <w:szCs w:val="24"/>
          <w:lang w:eastAsia="pl-PL"/>
        </w:rPr>
        <w:t xml:space="preserve">art. 95 ust.1 ustawy PZP </w:t>
      </w:r>
      <w:r w:rsidRPr="00FC1562">
        <w:rPr>
          <w:rFonts w:ascii="Times New Roman" w:hAnsi="Times New Roman"/>
          <w:sz w:val="24"/>
          <w:szCs w:val="24"/>
        </w:rPr>
        <w:t xml:space="preserve">zamawiający wymaga zatrudnienia przy realizacji zadania na podstawie umów o pracę osób, które wykonują niżej wymienione czynności:  </w:t>
      </w:r>
    </w:p>
    <w:p w:rsidR="004021C7" w:rsidRPr="00FC1562" w:rsidRDefault="000C3E5E">
      <w:pPr>
        <w:numPr>
          <w:ilvl w:val="0"/>
          <w:numId w:val="9"/>
        </w:numPr>
        <w:spacing w:after="0" w:line="240" w:lineRule="auto"/>
        <w:jc w:val="both"/>
        <w:textAlignment w:val="auto"/>
        <w:rPr>
          <w:rFonts w:ascii="Times New Roman" w:eastAsia="TimesNewRoman" w:hAnsi="Times New Roman"/>
          <w:sz w:val="24"/>
          <w:szCs w:val="24"/>
        </w:rPr>
      </w:pPr>
      <w:r w:rsidRPr="00FC1562">
        <w:rPr>
          <w:rFonts w:ascii="Times New Roman" w:eastAsia="TimesNewRoman" w:hAnsi="Times New Roman"/>
          <w:sz w:val="24"/>
          <w:szCs w:val="24"/>
        </w:rPr>
        <w:t>roboty dekarsko-blacharskie,</w:t>
      </w:r>
    </w:p>
    <w:p w:rsidR="004021C7" w:rsidRPr="00FC1562" w:rsidRDefault="000C3E5E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 xml:space="preserve">Wymóg ten dotyczy wykonawcy i ewentualnych podwykonawców łącznie. Wykonawca przedłożył zamawiającemu kserokopie zanonimizowanych umów o pracę (pozbawionych danych osobowych pracowników, tj. w szczególności adresy, nr PESEL pracowników). </w:t>
      </w:r>
      <w:r w:rsidRPr="00FC1562">
        <w:rPr>
          <w:rFonts w:ascii="Times New Roman" w:hAnsi="Times New Roman"/>
          <w:sz w:val="24"/>
          <w:szCs w:val="24"/>
          <w:lang w:eastAsia="pl-PL"/>
        </w:rPr>
        <w:t>I</w:t>
      </w:r>
      <w:r w:rsidRPr="00FC1562">
        <w:rPr>
          <w:rFonts w:ascii="Times New Roman" w:hAnsi="Times New Roman"/>
          <w:sz w:val="24"/>
          <w:szCs w:val="24"/>
          <w:lang w:eastAsia="pl-PL"/>
        </w:rPr>
        <w:t>n</w:t>
      </w:r>
      <w:r w:rsidRPr="00FC1562">
        <w:rPr>
          <w:rFonts w:ascii="Times New Roman" w:hAnsi="Times New Roman"/>
          <w:sz w:val="24"/>
          <w:szCs w:val="24"/>
          <w:lang w:eastAsia="pl-PL"/>
        </w:rPr>
        <w:t>formacje takie jak: imiona i nazwiska, data zawarcia umowy, rodzaj umowy o pracę, zakres obowiązków pracownika powinny być możliwe do zidentyfikowania.</w:t>
      </w:r>
    </w:p>
    <w:p w:rsidR="004021C7" w:rsidRPr="00FC1562" w:rsidRDefault="000C3E5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Zamawiający zastrzega sobie możliwość kontroli zatrudnienia oraz żądania przedstawienia przez wykonawcę dowodów na zatrudnienie osób na podstawie umów o pracę przez cały okres realizacji zamówienia. W przypadku uzasadnionych wątpliwości co do przestrzegania prawa pracy przez wykonawcę lub podwykonawcę, zamawiający może zwrócić się o przeprowadzenie kontroli do Państwowej Inspekcji Pracy.</w:t>
      </w:r>
    </w:p>
    <w:p w:rsidR="004021C7" w:rsidRPr="00FC1562" w:rsidRDefault="000C3E5E">
      <w:pPr>
        <w:jc w:val="center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§2</w:t>
      </w:r>
    </w:p>
    <w:p w:rsidR="00161F3F" w:rsidRPr="00FC1562" w:rsidRDefault="000C3E5E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i/>
          <w:iCs/>
          <w:color w:val="C9211E"/>
          <w:sz w:val="24"/>
          <w:szCs w:val="24"/>
        </w:rPr>
      </w:pPr>
      <w:r w:rsidRPr="00FC1562">
        <w:rPr>
          <w:rFonts w:ascii="Times New Roman" w:hAnsi="Times New Roman"/>
          <w:color w:val="000000"/>
          <w:sz w:val="24"/>
          <w:szCs w:val="24"/>
        </w:rPr>
        <w:t xml:space="preserve">1. Zgodnie z postanowieniami Specyfikacji Warunków Zamówienia, wykonanie zamówienia  nastąpi w terminie 4 miesięcy od dnia podpisania umowy.  </w:t>
      </w:r>
    </w:p>
    <w:p w:rsidR="004021C7" w:rsidRPr="00FC1562" w:rsidRDefault="000C3E5E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2. Za zakończenie realizacji zamówienia uznaje się zgłoszenie gotowości do dokonania ko</w:t>
      </w:r>
      <w:r w:rsidRPr="00FC1562">
        <w:rPr>
          <w:rFonts w:ascii="Times New Roman" w:hAnsi="Times New Roman"/>
          <w:sz w:val="24"/>
          <w:szCs w:val="24"/>
        </w:rPr>
        <w:t>ń</w:t>
      </w:r>
      <w:r w:rsidRPr="00FC1562">
        <w:rPr>
          <w:rFonts w:ascii="Times New Roman" w:hAnsi="Times New Roman"/>
          <w:sz w:val="24"/>
          <w:szCs w:val="24"/>
        </w:rPr>
        <w:t xml:space="preserve">cowego odbioru zrealizowanej inwestycji przez Wykonawcę. </w:t>
      </w:r>
    </w:p>
    <w:p w:rsidR="004021C7" w:rsidRPr="00FC1562" w:rsidRDefault="004021C7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021C7" w:rsidRPr="00FC1562" w:rsidRDefault="000C3E5E">
      <w:pPr>
        <w:jc w:val="center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§3</w:t>
      </w:r>
    </w:p>
    <w:p w:rsidR="004021C7" w:rsidRPr="00FC1562" w:rsidRDefault="000C3E5E">
      <w:pPr>
        <w:pStyle w:val="Tekstpodstawowy"/>
        <w:numPr>
          <w:ilvl w:val="0"/>
          <w:numId w:val="19"/>
        </w:numPr>
        <w:tabs>
          <w:tab w:val="left" w:pos="1155"/>
        </w:tabs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Wynagrodzenie za wykonanie prac objętych umową ustala się na podstawie oferty Wyk</w:t>
      </w:r>
      <w:r w:rsidRPr="00FC1562">
        <w:rPr>
          <w:rFonts w:ascii="Times New Roman" w:hAnsi="Times New Roman"/>
          <w:sz w:val="24"/>
          <w:szCs w:val="24"/>
        </w:rPr>
        <w:t>o</w:t>
      </w:r>
      <w:r w:rsidRPr="00FC1562">
        <w:rPr>
          <w:rFonts w:ascii="Times New Roman" w:hAnsi="Times New Roman"/>
          <w:sz w:val="24"/>
          <w:szCs w:val="24"/>
        </w:rPr>
        <w:t>nawcy w wysokości:</w:t>
      </w:r>
    </w:p>
    <w:p w:rsidR="004021C7" w:rsidRPr="00FC1562" w:rsidRDefault="000C3E5E">
      <w:pPr>
        <w:pStyle w:val="Tekstpodstawowy"/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 xml:space="preserve">złotych netto: ……………  (słownie …………………………………..)   </w:t>
      </w:r>
    </w:p>
    <w:p w:rsidR="004021C7" w:rsidRPr="00FC1562" w:rsidRDefault="000C3E5E">
      <w:pPr>
        <w:pStyle w:val="Tekstpodstawowy"/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złotych</w:t>
      </w:r>
      <w:r w:rsidRPr="00FC1562">
        <w:rPr>
          <w:rFonts w:ascii="Times New Roman" w:hAnsi="Times New Roman"/>
          <w:bCs/>
          <w:sz w:val="24"/>
          <w:szCs w:val="24"/>
        </w:rPr>
        <w:t xml:space="preserve"> brutto:  ………………… </w:t>
      </w:r>
      <w:r w:rsidRPr="00FC1562">
        <w:rPr>
          <w:rFonts w:ascii="Times New Roman" w:hAnsi="Times New Roman"/>
          <w:sz w:val="24"/>
          <w:szCs w:val="24"/>
        </w:rPr>
        <w:t>(słownie złotych: ………………………..…………..)</w:t>
      </w:r>
    </w:p>
    <w:p w:rsidR="004021C7" w:rsidRPr="00FC1562" w:rsidRDefault="000C3E5E">
      <w:pPr>
        <w:pStyle w:val="Tekstpodstawowy"/>
        <w:spacing w:after="0"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w tym podatek VAT: …………… (słownie złotych: …………………………………….).</w:t>
      </w:r>
    </w:p>
    <w:p w:rsidR="00B75A8A" w:rsidRPr="00FC1562" w:rsidRDefault="000C3E5E" w:rsidP="00B75A8A">
      <w:pPr>
        <w:pStyle w:val="Tekstpodstawowywcity"/>
        <w:numPr>
          <w:ilvl w:val="0"/>
          <w:numId w:val="20"/>
        </w:numPr>
        <w:ind w:left="357" w:hanging="357"/>
        <w:jc w:val="both"/>
        <w:outlineLvl w:val="0"/>
        <w:rPr>
          <w:sz w:val="24"/>
        </w:rPr>
      </w:pPr>
      <w:r w:rsidRPr="00FC1562">
        <w:rPr>
          <w:bCs/>
          <w:sz w:val="24"/>
        </w:rPr>
        <w:t>Płatność wynagrodzenia z tytułu wykonanego zamówienia nastąpi na numer rachunku bankowego wykonawcy, w terminie do 30 dni od daty otrzymania przez zamawiającego faktury końcowej VAT wraz z załączonym protokołem końcowym odbioru robót zaa</w:t>
      </w:r>
      <w:r w:rsidRPr="00FC1562">
        <w:rPr>
          <w:bCs/>
          <w:sz w:val="24"/>
        </w:rPr>
        <w:t>k</w:t>
      </w:r>
      <w:r w:rsidRPr="00FC1562">
        <w:rPr>
          <w:bCs/>
          <w:sz w:val="24"/>
        </w:rPr>
        <w:t xml:space="preserve">ceptowanym przez upoważnionego przedstawiciela zamawiającego. </w:t>
      </w:r>
    </w:p>
    <w:p w:rsidR="00B75A8A" w:rsidRPr="00FC1562" w:rsidRDefault="000C3E5E" w:rsidP="00B75A8A">
      <w:pPr>
        <w:numPr>
          <w:ilvl w:val="0"/>
          <w:numId w:val="21"/>
        </w:numPr>
        <w:snapToGri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 xml:space="preserve">Wykonawca ponosi odpowiedzialność na zasadzie ryzyka z tytułu oszacowania wszelkich kosztów związanych z realizacją przedmiotu umowy. W przypadku pominięcia przez Wykonawcę przy wycenie jakiejkolwiek części zamówienia określonego w dokumentacji przetargowej i nie ujęcia jej w wynagrodzeniu ryczałtowym, Wykonawcy nie przysługują względem Zamawiającego żadne roszczenia z powyższego tytułu, a w szczególności roszczenie o dodatkowe wynagrodzenie. Niedoszacowanie, pominięcie oraz brak </w:t>
      </w:r>
      <w:r w:rsidRPr="00FC1562">
        <w:rPr>
          <w:rFonts w:ascii="Times New Roman" w:hAnsi="Times New Roman"/>
          <w:sz w:val="24"/>
          <w:szCs w:val="24"/>
        </w:rPr>
        <w:lastRenderedPageBreak/>
        <w:t>rozpoznania zakresu przedmiotu umowy nie może być podstawą do żądania zmiany wynagrodzenia ryczałtowego określonego w ust. 1 niniejszego paragrafu.</w:t>
      </w:r>
    </w:p>
    <w:p w:rsidR="00B75A8A" w:rsidRPr="00FC1562" w:rsidRDefault="000C3E5E" w:rsidP="00B75A8A">
      <w:pPr>
        <w:numPr>
          <w:ilvl w:val="0"/>
          <w:numId w:val="22"/>
        </w:numPr>
        <w:snapToGri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Wynagrodzenie ryczałtowe będzie niezmienne przez cały czas realizacji robót i Wykonawca nie może żądać podwyższenia wynagrodzenia, chociażby w czasie zawarcia Umowy nie można było przewidzieć rozmiaru lub kosztów prac.</w:t>
      </w:r>
    </w:p>
    <w:p w:rsidR="004021C7" w:rsidRPr="00FC1562" w:rsidRDefault="000C3E5E">
      <w:pPr>
        <w:numPr>
          <w:ilvl w:val="0"/>
          <w:numId w:val="23"/>
        </w:numPr>
        <w:snapToGri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Wykonawca nie będzie mógł żądać podwyższenia wynagrodzenia, chociażby w momencie zawarcia umowy nie można było przewidzieć rozmiaru lub kosztów tych robót i innych świadczeń. Oznacza to, że zmiana wynagrodzenia może polegać wyłącznie na zmianie wynagrodzenia w przypadku:</w:t>
      </w:r>
    </w:p>
    <w:p w:rsidR="004021C7" w:rsidRPr="00FC1562" w:rsidRDefault="000C3E5E">
      <w:pPr>
        <w:pStyle w:val="Akapitzlist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a) zmiany stawki podatku od towarów i usług,</w:t>
      </w:r>
    </w:p>
    <w:p w:rsidR="004021C7" w:rsidRPr="00FC1562" w:rsidRDefault="000C3E5E">
      <w:pPr>
        <w:pStyle w:val="Akapitzlist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b) zmiany wysokości minimalnego wynagrodzenia za pracę albo wysokości minimalnej stawki godzinowej, ustalonych na podstawie przepisów ustawy z dnia 10 października 2002 r. o minimalnym wynagrodzeniu za pracę,</w:t>
      </w:r>
    </w:p>
    <w:p w:rsidR="004021C7" w:rsidRPr="00FC1562" w:rsidRDefault="000C3E5E">
      <w:pPr>
        <w:pStyle w:val="Akapitzlist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c) zmiany zasad podlegania ubezpieczeniom społecznym lub ubezpieczeniu zdrowotnemu łub wysokości stawki składki na ubezpieczenia społeczne lub zdrowotne,</w:t>
      </w:r>
    </w:p>
    <w:p w:rsidR="004021C7" w:rsidRPr="00FC1562" w:rsidRDefault="000C3E5E">
      <w:pPr>
        <w:pStyle w:val="Akapitzlist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d) zmiany zasad gromadzenia i wysokości wpłat do pracowniczych planów kapitałowych, o których mowa w ustawie z dnia 4 października 2018 r. o pracowniczych planach kapitałowych, a także</w:t>
      </w:r>
    </w:p>
    <w:p w:rsidR="004021C7" w:rsidRPr="00FC1562" w:rsidRDefault="000C3E5E">
      <w:pPr>
        <w:pStyle w:val="Akapitzlist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 xml:space="preserve">e) w razie waloryzacji wynagrodzenia, na zasadach i wyłącznie w przypadkach, o których mowa w § 19 niniejszej umowy lub wynikać z innych okoliczności szczegółowo opisanych w § 19 niniejszej umowy. </w:t>
      </w:r>
    </w:p>
    <w:p w:rsidR="004021C7" w:rsidRPr="00FC1562" w:rsidRDefault="000C3E5E">
      <w:pPr>
        <w:pStyle w:val="Akapitzlist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i/>
          <w:iCs/>
          <w:sz w:val="24"/>
          <w:szCs w:val="24"/>
        </w:rPr>
        <w:t xml:space="preserve">Powyższa klauzula jest wymogiem art. 436 </w:t>
      </w:r>
      <w:proofErr w:type="spellStart"/>
      <w:r w:rsidRPr="00FC1562">
        <w:rPr>
          <w:rFonts w:ascii="Times New Roman" w:hAnsi="Times New Roman"/>
          <w:i/>
          <w:iCs/>
          <w:sz w:val="24"/>
          <w:szCs w:val="24"/>
        </w:rPr>
        <w:t>pzp</w:t>
      </w:r>
      <w:proofErr w:type="spellEnd"/>
    </w:p>
    <w:p w:rsidR="004021C7" w:rsidRPr="00FC1562" w:rsidRDefault="000C3E5E">
      <w:pPr>
        <w:numPr>
          <w:ilvl w:val="0"/>
          <w:numId w:val="25"/>
        </w:numPr>
        <w:snapToGrid w:val="0"/>
        <w:spacing w:after="0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bCs/>
          <w:sz w:val="24"/>
          <w:szCs w:val="24"/>
        </w:rPr>
        <w:t xml:space="preserve">Ewentualne roboty zamienne, zlecone w ramach zakresu przedmiotowego niniejszej Umowy oraz w trybie jej zmiany, zgodnie z treścią art. 455 ust. 1 ustawy </w:t>
      </w:r>
      <w:proofErr w:type="spellStart"/>
      <w:r w:rsidRPr="00FC1562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FC1562">
        <w:rPr>
          <w:rFonts w:ascii="Times New Roman" w:hAnsi="Times New Roman"/>
          <w:bCs/>
          <w:sz w:val="24"/>
          <w:szCs w:val="24"/>
        </w:rPr>
        <w:t>, zostaną rozliczone zaakceptowanym przez Zamawiającego kosztorysem różnicowym, przy czym zmiana Umowy w tym zakresie nie może spowodować przekroczenia wysokości wynagrodzenia określonego w § 3 ust. 1 niniejszej Umowy.</w:t>
      </w:r>
    </w:p>
    <w:p w:rsidR="004021C7" w:rsidRPr="00FC1562" w:rsidRDefault="004021C7">
      <w:pPr>
        <w:pStyle w:val="Tekstpodstawowy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21C7" w:rsidRPr="00FC1562" w:rsidRDefault="000C3E5E">
      <w:pPr>
        <w:pStyle w:val="Tekstpodstawowy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§4</w:t>
      </w:r>
    </w:p>
    <w:p w:rsidR="004021C7" w:rsidRPr="00FC1562" w:rsidRDefault="000C3E5E">
      <w:pPr>
        <w:pStyle w:val="Tekstpodstawowy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PODWYKONAWCY</w:t>
      </w:r>
    </w:p>
    <w:p w:rsidR="004021C7" w:rsidRPr="00FC1562" w:rsidRDefault="000C3E5E">
      <w:pPr>
        <w:pStyle w:val="Tekstpodstawowy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1. Wykonawca może powierzyć wykonanie części zamówienia podwykonawcom.</w:t>
      </w:r>
    </w:p>
    <w:p w:rsidR="004021C7" w:rsidRPr="00FC1562" w:rsidRDefault="000C3E5E">
      <w:p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 xml:space="preserve">2. Jeżeli zmiana albo rezygnacja z podwykonawcy dotyczy podmiotu, na którego zasoby wykonawca powoływał się, na zasadach określonych w art. 118 ust. 1 Ustawy,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 </w:t>
      </w:r>
    </w:p>
    <w:p w:rsidR="004021C7" w:rsidRPr="00FC1562" w:rsidRDefault="000C3E5E">
      <w:p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3. Zamawiający żąda aby Wykonawca przedstawił oświadczenie, o którym mowa w art. 125 ust. 1 Ustawy potwierdzające brak podstaw wykluczenia wobec podwykonawcy niebędącego podmiotem udostepniającym zasoby.</w:t>
      </w:r>
    </w:p>
    <w:p w:rsidR="004021C7" w:rsidRPr="00FC1562" w:rsidRDefault="000C3E5E">
      <w:p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4.Jeżeli wobec podwykonawcy zachodzą podstawy wykluczenia, zamawiający żąda aby wykonawca  w terminie określonym przez zamawiającego zastąpił tego podwykonawcę pod rygorem niedopuszczenia podwykonawcy do realizacji części zamówienia.</w:t>
      </w:r>
    </w:p>
    <w:p w:rsidR="004021C7" w:rsidRPr="00FC1562" w:rsidRDefault="000C3E5E">
      <w:p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5.Powierzenie wykonania części zamówienia podwykonawcom nie zwalnia wykonawcy z odpowiedzialności za należyte wykonanie tego zamówienia.</w:t>
      </w:r>
    </w:p>
    <w:p w:rsidR="004021C7" w:rsidRPr="00FC1562" w:rsidRDefault="000C3E5E">
      <w:p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 xml:space="preserve">6. W przypadku powierzenia wykonania części zamówienia podwykonawcom Zamawiający żąda wskazania przez wykonawcę w ofercie części zamówienia, których wykonanie zamierza powierzyć podwykonawcom i podania przez Wykonawcę firm podwykonawców. </w:t>
      </w:r>
    </w:p>
    <w:p w:rsidR="004021C7" w:rsidRPr="00FC1562" w:rsidRDefault="000C3E5E">
      <w:p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lastRenderedPageBreak/>
        <w:t>7.Zamawiający żąda, aby przed przystąpieniem do wykonania zamówienia wykonawca, o ile są już znane, podał nazwy, dane kontaktowe oraz przedstawicieli, podwykonawców zaangażowanych w roboty budowlane. Wykonawca zawiadamia zamawiającego o wszelkich zmianach danych, o których mowa w zdaniu pierwszym, w trakcie realizacji zamówienia, a także przekazuje informacje na temat nowych podwykonawców, którym w późniejszym okresie zamierza powierzyć realizację robót budowlanych.</w:t>
      </w:r>
    </w:p>
    <w:p w:rsidR="004021C7" w:rsidRPr="00FC1562" w:rsidRDefault="000C3E5E">
      <w:p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8.Umowa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:rsidR="004021C7" w:rsidRPr="00FC1562" w:rsidRDefault="000C3E5E">
      <w:p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9.Wykonawca, podwykonawca lub dalszy podwykonawca zamówienia na roboty budowlane zamierzający zawrzeć umowę o podwykonawstwo, której przedmiotem są roboty budowlane, jest obowiązany, w trakcie realizacji zamówienia, do przedłożenia zamawiającemu projektu tej umowy, przy czym podwykonawca lub dalszy podwykonawca jest obowiązany dołączyć zgodę wykonawcy na zawarcie umowy o podwykonawstwo o treści zgodnej z projektem umowy.</w:t>
      </w:r>
    </w:p>
    <w:p w:rsidR="004021C7" w:rsidRPr="00FC1562" w:rsidRDefault="000C3E5E">
      <w:p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10.Termin zapłaty wynagrodzenia podwykonawcy lub dalszemu podwykonawcy przewidziany w umowie o podwykonawstwo nie może być dłuższy niż 30 dni od dnia doręczenia wykonawcy, podwykonawcy lub dalszemu podwykonawcy faktury lub rachunku.</w:t>
      </w:r>
    </w:p>
    <w:p w:rsidR="004021C7" w:rsidRPr="00FC1562" w:rsidRDefault="000C3E5E">
      <w:p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11. Zamawiający, w terminie 7 dni, zgłasza w formie pisemnej, pod rygorem nieważności, zastrzeżenia do projektu umowy o podwykonawstwo, której przedmiotem są roboty budowlane, w przypadku gdy:</w:t>
      </w:r>
    </w:p>
    <w:p w:rsidR="004021C7" w:rsidRPr="00FC1562" w:rsidRDefault="000C3E5E">
      <w:pPr>
        <w:numPr>
          <w:ilvl w:val="0"/>
          <w:numId w:val="14"/>
        </w:numPr>
        <w:tabs>
          <w:tab w:val="left" w:pos="408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nie spełnia ona wymagań określonych w dokumentach zamówienia;</w:t>
      </w:r>
    </w:p>
    <w:p w:rsidR="004021C7" w:rsidRPr="00FC1562" w:rsidRDefault="000C3E5E">
      <w:pPr>
        <w:numPr>
          <w:ilvl w:val="0"/>
          <w:numId w:val="14"/>
        </w:numPr>
        <w:tabs>
          <w:tab w:val="left" w:pos="408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przewiduje ona termin zapłaty wynagrodzenia dłuższy niż określony w pkt.10;</w:t>
      </w:r>
    </w:p>
    <w:p w:rsidR="004021C7" w:rsidRPr="00FC1562" w:rsidRDefault="000C3E5E">
      <w:pPr>
        <w:numPr>
          <w:ilvl w:val="0"/>
          <w:numId w:val="14"/>
        </w:numPr>
        <w:tabs>
          <w:tab w:val="left" w:pos="408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zawiera ona postanowienia niezgodne z pkt.8.</w:t>
      </w:r>
    </w:p>
    <w:p w:rsidR="004021C7" w:rsidRPr="00FC1562" w:rsidRDefault="000C3E5E">
      <w:pPr>
        <w:tabs>
          <w:tab w:val="left" w:pos="408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12.Niezgłoszenie zastrzeżeń do przedłożonego projektu umowy o podwykonawstwo, której przedmiotem są roboty budowlane, w terminie 7 dni, uważa się za akceptację projektu umowy przez zamawiającego.</w:t>
      </w:r>
    </w:p>
    <w:p w:rsidR="004021C7" w:rsidRPr="00FC1562" w:rsidRDefault="000C3E5E">
      <w:pPr>
        <w:tabs>
          <w:tab w:val="left" w:pos="408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13.Wykonawca, podwykonawca lub dalszy podwykonawca zamówienia na roboty budowlane przedkłada zamawiającemu poświadczoną za zgodność z oryginałem kopię zawartej umowy o podwykonawstwo, której przedmiotem są roboty budowlane, w terminie 7 dni od dnia jej z</w:t>
      </w:r>
      <w:r w:rsidRPr="00FC1562">
        <w:rPr>
          <w:rFonts w:ascii="Times New Roman" w:hAnsi="Times New Roman"/>
          <w:sz w:val="24"/>
          <w:szCs w:val="24"/>
        </w:rPr>
        <w:t>a</w:t>
      </w:r>
      <w:r w:rsidRPr="00FC1562">
        <w:rPr>
          <w:rFonts w:ascii="Times New Roman" w:hAnsi="Times New Roman"/>
          <w:sz w:val="24"/>
          <w:szCs w:val="24"/>
        </w:rPr>
        <w:t>warcia.</w:t>
      </w:r>
    </w:p>
    <w:p w:rsidR="004021C7" w:rsidRPr="00FC1562" w:rsidRDefault="000C3E5E">
      <w:pPr>
        <w:tabs>
          <w:tab w:val="left" w:pos="408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14.Zamawiający, w terminie 7 dni, zgłasza w formie pisemnej pod rygorem nieważności sprzeciw do umowy o podwykonawstwo, której przedmiotem są roboty budowlane, w prz</w:t>
      </w:r>
      <w:r w:rsidRPr="00FC1562">
        <w:rPr>
          <w:rFonts w:ascii="Times New Roman" w:hAnsi="Times New Roman"/>
          <w:sz w:val="24"/>
          <w:szCs w:val="24"/>
        </w:rPr>
        <w:t>y</w:t>
      </w:r>
      <w:r w:rsidRPr="00FC1562">
        <w:rPr>
          <w:rFonts w:ascii="Times New Roman" w:hAnsi="Times New Roman"/>
          <w:sz w:val="24"/>
          <w:szCs w:val="24"/>
        </w:rPr>
        <w:t>padkach, o których mowa w pkt.11.</w:t>
      </w:r>
    </w:p>
    <w:p w:rsidR="004021C7" w:rsidRPr="00FC1562" w:rsidRDefault="000C3E5E">
      <w:pPr>
        <w:tabs>
          <w:tab w:val="left" w:pos="408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15.Niezgłoszenie sprzeciwu do przedłożonej umowy o podwykonawstwo, której przedmiotem są roboty budowlane, w terminie 7 dni, uważa się za akceptację umowy przez zamawiającego.</w:t>
      </w:r>
    </w:p>
    <w:p w:rsidR="004021C7" w:rsidRPr="00FC1562" w:rsidRDefault="000C3E5E">
      <w:pPr>
        <w:tabs>
          <w:tab w:val="left" w:pos="408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16.W przypadku umów, których przedmiotem są roboty budowlane, wykonawca, podwyk</w:t>
      </w:r>
      <w:r w:rsidRPr="00FC1562">
        <w:rPr>
          <w:rFonts w:ascii="Times New Roman" w:hAnsi="Times New Roman"/>
          <w:sz w:val="24"/>
          <w:szCs w:val="24"/>
        </w:rPr>
        <w:t>o</w:t>
      </w:r>
      <w:r w:rsidRPr="00FC1562">
        <w:rPr>
          <w:rFonts w:ascii="Times New Roman" w:hAnsi="Times New Roman"/>
          <w:sz w:val="24"/>
          <w:szCs w:val="24"/>
        </w:rPr>
        <w:t>nawca lub dalszy podwykonawca przedkłada zamawiającemu poświadczoną za zgodność z oryginałem kopię zawartej umowy o podwykonawstwo, której przedmiotem są dostawy lub usługi, oraz ich zmian, w terminie 7 dni od dnia jej zawarcia, z wyłączeniem umów o podw</w:t>
      </w:r>
      <w:r w:rsidRPr="00FC1562">
        <w:rPr>
          <w:rFonts w:ascii="Times New Roman" w:hAnsi="Times New Roman"/>
          <w:sz w:val="24"/>
          <w:szCs w:val="24"/>
        </w:rPr>
        <w:t>y</w:t>
      </w:r>
      <w:r w:rsidRPr="00FC1562">
        <w:rPr>
          <w:rFonts w:ascii="Times New Roman" w:hAnsi="Times New Roman"/>
          <w:sz w:val="24"/>
          <w:szCs w:val="24"/>
        </w:rPr>
        <w:t>konawstwo o wartości mniejszej niż 0,5% wartości umowy oraz umów o podwykonawstwo, których przedmiot został wskazany przez zamawiającego w dokumentach zamówienia. Wył</w:t>
      </w:r>
      <w:r w:rsidRPr="00FC1562">
        <w:rPr>
          <w:rFonts w:ascii="Times New Roman" w:hAnsi="Times New Roman"/>
          <w:sz w:val="24"/>
          <w:szCs w:val="24"/>
        </w:rPr>
        <w:t>ą</w:t>
      </w:r>
      <w:r w:rsidRPr="00FC1562">
        <w:rPr>
          <w:rFonts w:ascii="Times New Roman" w:hAnsi="Times New Roman"/>
          <w:sz w:val="24"/>
          <w:szCs w:val="24"/>
        </w:rPr>
        <w:t>czenie, o którym mowa w zdaniu pierwszym, nie dotyczy umów o podwykonawstwo o wart</w:t>
      </w:r>
      <w:r w:rsidRPr="00FC1562">
        <w:rPr>
          <w:rFonts w:ascii="Times New Roman" w:hAnsi="Times New Roman"/>
          <w:sz w:val="24"/>
          <w:szCs w:val="24"/>
        </w:rPr>
        <w:t>o</w:t>
      </w:r>
      <w:r w:rsidRPr="00FC1562">
        <w:rPr>
          <w:rFonts w:ascii="Times New Roman" w:hAnsi="Times New Roman"/>
          <w:sz w:val="24"/>
          <w:szCs w:val="24"/>
        </w:rPr>
        <w:t>ści większej niż 50.000 zł. Podwykonawca lub dalszy podwykonawca przedkłada poświa</w:t>
      </w:r>
      <w:r w:rsidRPr="00FC1562">
        <w:rPr>
          <w:rFonts w:ascii="Times New Roman" w:hAnsi="Times New Roman"/>
          <w:sz w:val="24"/>
          <w:szCs w:val="24"/>
        </w:rPr>
        <w:t>d</w:t>
      </w:r>
      <w:r w:rsidRPr="00FC1562">
        <w:rPr>
          <w:rFonts w:ascii="Times New Roman" w:hAnsi="Times New Roman"/>
          <w:sz w:val="24"/>
          <w:szCs w:val="24"/>
        </w:rPr>
        <w:t>czoną za zgodność z oryginałem kopię umowy również wykonawcy.</w:t>
      </w:r>
    </w:p>
    <w:p w:rsidR="004021C7" w:rsidRPr="00FC1562" w:rsidRDefault="000C3E5E">
      <w:pPr>
        <w:tabs>
          <w:tab w:val="left" w:pos="408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17. W przypadku, o którym mowa w pkt.16, jeżeli termin zapłaty wynagrodzenia jest dłuższy niż 30 dni, zamawiający informuje o tym wykonawcę i wzywa go do doprowadzenia do zmiany tej umowy pod rygorem wystąpienia o zapłatę kary umownej.</w:t>
      </w:r>
    </w:p>
    <w:p w:rsidR="004021C7" w:rsidRPr="00FC1562" w:rsidRDefault="000C3E5E">
      <w:pPr>
        <w:tabs>
          <w:tab w:val="left" w:pos="408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lastRenderedPageBreak/>
        <w:t>18.Przepisy pkt.9-17 stosuje się odpowiednio do zmian umowy o podwykonawstwo.</w:t>
      </w:r>
    </w:p>
    <w:p w:rsidR="004021C7" w:rsidRPr="00FC1562" w:rsidRDefault="000C3E5E">
      <w:pPr>
        <w:tabs>
          <w:tab w:val="left" w:pos="408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19.W przypadku umów, których przedmiotem są roboty budowlane, zamawiający dokonuje bezpośredniej zapłaty wymagalnego wynagrodzenia przysługującego podwykonawcy lub dalszemu podwykonawcy, który zawarł zaakceptowaną przez zamawiającego umowę o po</w:t>
      </w:r>
      <w:r w:rsidRPr="00FC1562">
        <w:rPr>
          <w:rFonts w:ascii="Times New Roman" w:hAnsi="Times New Roman"/>
          <w:sz w:val="24"/>
          <w:szCs w:val="24"/>
        </w:rPr>
        <w:t>d</w:t>
      </w:r>
      <w:r w:rsidRPr="00FC1562">
        <w:rPr>
          <w:rFonts w:ascii="Times New Roman" w:hAnsi="Times New Roman"/>
          <w:sz w:val="24"/>
          <w:szCs w:val="24"/>
        </w:rPr>
        <w:t>wykonawstwo, której przedmiotem są roboty budowlane, lub który zawarł przedłożoną z</w:t>
      </w:r>
      <w:r w:rsidRPr="00FC1562">
        <w:rPr>
          <w:rFonts w:ascii="Times New Roman" w:hAnsi="Times New Roman"/>
          <w:sz w:val="24"/>
          <w:szCs w:val="24"/>
        </w:rPr>
        <w:t>a</w:t>
      </w:r>
      <w:r w:rsidRPr="00FC1562">
        <w:rPr>
          <w:rFonts w:ascii="Times New Roman" w:hAnsi="Times New Roman"/>
          <w:sz w:val="24"/>
          <w:szCs w:val="24"/>
        </w:rPr>
        <w:t>mawiającemu umowę o podwykonawstwo, której przedmiotem są dostawy lub usługi, w przypadku uchylenia się od obowiązku zapłaty odpowiednio przez wykonawcę, podwyk</w:t>
      </w:r>
      <w:r w:rsidRPr="00FC1562">
        <w:rPr>
          <w:rFonts w:ascii="Times New Roman" w:hAnsi="Times New Roman"/>
          <w:sz w:val="24"/>
          <w:szCs w:val="24"/>
        </w:rPr>
        <w:t>o</w:t>
      </w:r>
      <w:r w:rsidRPr="00FC1562">
        <w:rPr>
          <w:rFonts w:ascii="Times New Roman" w:hAnsi="Times New Roman"/>
          <w:sz w:val="24"/>
          <w:szCs w:val="24"/>
        </w:rPr>
        <w:t>nawcę lub dalszego podwykonawcę.</w:t>
      </w:r>
    </w:p>
    <w:p w:rsidR="004021C7" w:rsidRPr="00FC1562" w:rsidRDefault="000C3E5E">
      <w:pPr>
        <w:tabs>
          <w:tab w:val="left" w:pos="408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20.Wynagrodzenie, o którym mowa w pkt. 19, dotyczy wyłącznie należności powstałych po zaakceptowaniu przez zamawiającego umowy o podwykonawstwo, której przedmiotem są roboty budowlane, lub po przedłożeniu zamawiającemu poświadczonej za zgodność z oryg</w:t>
      </w:r>
      <w:r w:rsidRPr="00FC1562">
        <w:rPr>
          <w:rFonts w:ascii="Times New Roman" w:hAnsi="Times New Roman"/>
          <w:sz w:val="24"/>
          <w:szCs w:val="24"/>
        </w:rPr>
        <w:t>i</w:t>
      </w:r>
      <w:r w:rsidRPr="00FC1562">
        <w:rPr>
          <w:rFonts w:ascii="Times New Roman" w:hAnsi="Times New Roman"/>
          <w:sz w:val="24"/>
          <w:szCs w:val="24"/>
        </w:rPr>
        <w:t>nałem kopii umowy o podwykonawstwo, której przedmiotem są dostawy lub usługi.</w:t>
      </w:r>
    </w:p>
    <w:p w:rsidR="004021C7" w:rsidRPr="00FC1562" w:rsidRDefault="000C3E5E">
      <w:pPr>
        <w:tabs>
          <w:tab w:val="left" w:pos="408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21.Bezpośrednia zapłata obejmuje wyłącznie należne wynagrodzenie, bez odsetek, należnych podwykonawcy lub dalszemu podwykonawcy.</w:t>
      </w:r>
    </w:p>
    <w:p w:rsidR="004021C7" w:rsidRPr="00FC1562" w:rsidRDefault="000C3E5E">
      <w:pPr>
        <w:tabs>
          <w:tab w:val="left" w:pos="408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22.Zamawiający, przed dokonaniem bezpośredniej zapłaty, jest obowiązany umożliwić w</w:t>
      </w:r>
      <w:r w:rsidRPr="00FC1562">
        <w:rPr>
          <w:rFonts w:ascii="Times New Roman" w:hAnsi="Times New Roman"/>
          <w:sz w:val="24"/>
          <w:szCs w:val="24"/>
        </w:rPr>
        <w:t>y</w:t>
      </w:r>
      <w:r w:rsidRPr="00FC1562">
        <w:rPr>
          <w:rFonts w:ascii="Times New Roman" w:hAnsi="Times New Roman"/>
          <w:sz w:val="24"/>
          <w:szCs w:val="24"/>
        </w:rPr>
        <w:t>konawcy zgłoszenie, pisemnie, uwag dotyczących zasadności bezpośredniej zapłaty wyn</w:t>
      </w:r>
      <w:r w:rsidRPr="00FC1562">
        <w:rPr>
          <w:rFonts w:ascii="Times New Roman" w:hAnsi="Times New Roman"/>
          <w:sz w:val="24"/>
          <w:szCs w:val="24"/>
        </w:rPr>
        <w:t>a</w:t>
      </w:r>
      <w:r w:rsidRPr="00FC1562">
        <w:rPr>
          <w:rFonts w:ascii="Times New Roman" w:hAnsi="Times New Roman"/>
          <w:sz w:val="24"/>
          <w:szCs w:val="24"/>
        </w:rPr>
        <w:t>grodzenia podwykonawcy lub dalszemu podwykonawcy. Zamawiający informuje o terminie zgłaszania uwag, nie krótszym niż 7 dni od dnia doręczenia tej informacji. W uwagach nie można powoływać się na potrącenie roszczeń wykonawcy względem podwykonawcy ni</w:t>
      </w:r>
      <w:r w:rsidRPr="00FC1562">
        <w:rPr>
          <w:rFonts w:ascii="Times New Roman" w:hAnsi="Times New Roman"/>
          <w:sz w:val="24"/>
          <w:szCs w:val="24"/>
        </w:rPr>
        <w:t>e</w:t>
      </w:r>
      <w:r w:rsidRPr="00FC1562">
        <w:rPr>
          <w:rFonts w:ascii="Times New Roman" w:hAnsi="Times New Roman"/>
          <w:sz w:val="24"/>
          <w:szCs w:val="24"/>
        </w:rPr>
        <w:t>związanych z realizacją  umowy o podwykonawstwo.</w:t>
      </w:r>
    </w:p>
    <w:p w:rsidR="004021C7" w:rsidRPr="00FC1562" w:rsidRDefault="000C3E5E">
      <w:pPr>
        <w:tabs>
          <w:tab w:val="left" w:pos="408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23.W przypadku zgłoszenia uwag, o których mowa w pkt. 22, w terminie wskazanym przez zamawiającego, zamawiający może:</w:t>
      </w:r>
    </w:p>
    <w:p w:rsidR="004021C7" w:rsidRPr="00FC1562" w:rsidRDefault="000C3E5E">
      <w:pPr>
        <w:numPr>
          <w:ilvl w:val="0"/>
          <w:numId w:val="15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nie dokonać bezpośredniej zapłaty wynagrodzenia podwykonawcy lub dalszemu podwykonawcy, jeżeli wykonawca wykaże niezasadność takiej zapłaty albo</w:t>
      </w:r>
    </w:p>
    <w:p w:rsidR="004021C7" w:rsidRPr="00FC1562" w:rsidRDefault="000C3E5E">
      <w:pPr>
        <w:numPr>
          <w:ilvl w:val="0"/>
          <w:numId w:val="15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złożyć do depozytu sądowego kwotę potrzebną na pokrycie wynagrodz</w:t>
      </w:r>
      <w:r w:rsidRPr="00FC1562">
        <w:rPr>
          <w:rFonts w:ascii="Times New Roman" w:hAnsi="Times New Roman"/>
          <w:sz w:val="24"/>
          <w:szCs w:val="24"/>
        </w:rPr>
        <w:t>e</w:t>
      </w:r>
      <w:r w:rsidRPr="00FC1562">
        <w:rPr>
          <w:rFonts w:ascii="Times New Roman" w:hAnsi="Times New Roman"/>
          <w:sz w:val="24"/>
          <w:szCs w:val="24"/>
        </w:rPr>
        <w:t>nia podwykonawcy lub dalszego podwykonawcy w przypadku istnienia zasadniczej wątpliwości zamawiającego co do wysokości należnej zapł</w:t>
      </w:r>
      <w:r w:rsidRPr="00FC1562">
        <w:rPr>
          <w:rFonts w:ascii="Times New Roman" w:hAnsi="Times New Roman"/>
          <w:sz w:val="24"/>
          <w:szCs w:val="24"/>
        </w:rPr>
        <w:t>a</w:t>
      </w:r>
      <w:r w:rsidRPr="00FC1562">
        <w:rPr>
          <w:rFonts w:ascii="Times New Roman" w:hAnsi="Times New Roman"/>
          <w:sz w:val="24"/>
          <w:szCs w:val="24"/>
        </w:rPr>
        <w:t>ty lub podmiotu, któremu płatność się należy, albo</w:t>
      </w:r>
    </w:p>
    <w:p w:rsidR="004021C7" w:rsidRPr="00FC1562" w:rsidRDefault="000C3E5E">
      <w:pPr>
        <w:numPr>
          <w:ilvl w:val="0"/>
          <w:numId w:val="15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dokonać bezpośredniej zapłaty wynagrodzenia podwykonawcy lub da</w:t>
      </w:r>
      <w:r w:rsidRPr="00FC1562">
        <w:rPr>
          <w:rFonts w:ascii="Times New Roman" w:hAnsi="Times New Roman"/>
          <w:sz w:val="24"/>
          <w:szCs w:val="24"/>
        </w:rPr>
        <w:t>l</w:t>
      </w:r>
      <w:r w:rsidRPr="00FC1562">
        <w:rPr>
          <w:rFonts w:ascii="Times New Roman" w:hAnsi="Times New Roman"/>
          <w:sz w:val="24"/>
          <w:szCs w:val="24"/>
        </w:rPr>
        <w:t>szemu podwykonawcy, jeżeli podwykonawca lub dalszy podwykonawca wykaże zasadność takiej zapłaty.</w:t>
      </w:r>
    </w:p>
    <w:p w:rsidR="004021C7" w:rsidRPr="00FC1562" w:rsidRDefault="000C3E5E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24. W przypadku dokonania bezpośredniej zapłaty podwykonawcy lub dalszemu podwyk</w:t>
      </w:r>
      <w:r w:rsidRPr="00FC1562">
        <w:rPr>
          <w:rFonts w:ascii="Times New Roman" w:hAnsi="Times New Roman"/>
          <w:sz w:val="24"/>
          <w:szCs w:val="24"/>
        </w:rPr>
        <w:t>o</w:t>
      </w:r>
      <w:r w:rsidRPr="00FC1562">
        <w:rPr>
          <w:rFonts w:ascii="Times New Roman" w:hAnsi="Times New Roman"/>
          <w:sz w:val="24"/>
          <w:szCs w:val="24"/>
        </w:rPr>
        <w:t>nawcy, zamawiający potrąca kwotę wypłaconego wynagrodzenia z wynagrodzenia należnego wykonawcy.</w:t>
      </w:r>
    </w:p>
    <w:p w:rsidR="004021C7" w:rsidRPr="00FC1562" w:rsidRDefault="000C3E5E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25.Konieczność wielokrotnego dokonywania bezpośredniej zapłaty podwykonawcy lub da</w:t>
      </w:r>
      <w:r w:rsidRPr="00FC1562">
        <w:rPr>
          <w:rFonts w:ascii="Times New Roman" w:hAnsi="Times New Roman"/>
          <w:sz w:val="24"/>
          <w:szCs w:val="24"/>
        </w:rPr>
        <w:t>l</w:t>
      </w:r>
      <w:r w:rsidRPr="00FC1562">
        <w:rPr>
          <w:rFonts w:ascii="Times New Roman" w:hAnsi="Times New Roman"/>
          <w:sz w:val="24"/>
          <w:szCs w:val="24"/>
        </w:rPr>
        <w:t>szemu podwykonawcy lub konieczność dokonania bezpośrednich zapłat na sumę większą niż 5% wartości umowy może stanowić podstawę do odstąpienia od umowy.</w:t>
      </w:r>
    </w:p>
    <w:p w:rsidR="004021C7" w:rsidRPr="00FC1562" w:rsidRDefault="000C3E5E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FC1562">
        <w:rPr>
          <w:rFonts w:ascii="Times New Roman" w:hAnsi="Times New Roman"/>
          <w:bCs/>
          <w:sz w:val="24"/>
          <w:szCs w:val="24"/>
        </w:rPr>
        <w:t>26.W sytuacji, kiedy Wykonawca korzysta z podwykonawców lub dalszych podwykonawców płatność nastąpi w   następujących etapach:</w:t>
      </w:r>
    </w:p>
    <w:p w:rsidR="004021C7" w:rsidRPr="00FC1562" w:rsidRDefault="000C3E5E">
      <w:pPr>
        <w:pStyle w:val="Tytu"/>
        <w:numPr>
          <w:ilvl w:val="0"/>
          <w:numId w:val="16"/>
        </w:numPr>
        <w:jc w:val="both"/>
        <w:outlineLvl w:val="0"/>
        <w:rPr>
          <w:bCs/>
          <w:sz w:val="24"/>
          <w:szCs w:val="24"/>
        </w:rPr>
      </w:pPr>
      <w:r w:rsidRPr="00FC1562">
        <w:rPr>
          <w:bCs/>
          <w:sz w:val="24"/>
          <w:szCs w:val="24"/>
        </w:rPr>
        <w:t>po odbiorze prac Zamawiający zapłaci Wykonawcy za część prac, którą zreal</w:t>
      </w:r>
      <w:r w:rsidRPr="00FC1562">
        <w:rPr>
          <w:bCs/>
          <w:sz w:val="24"/>
          <w:szCs w:val="24"/>
        </w:rPr>
        <w:t>i</w:t>
      </w:r>
      <w:r w:rsidRPr="00FC1562">
        <w:rPr>
          <w:bCs/>
          <w:sz w:val="24"/>
          <w:szCs w:val="24"/>
        </w:rPr>
        <w:t>zował Wykonawca</w:t>
      </w:r>
    </w:p>
    <w:p w:rsidR="004021C7" w:rsidRPr="00FC1562" w:rsidRDefault="000C3E5E">
      <w:pPr>
        <w:pStyle w:val="Tytu"/>
        <w:numPr>
          <w:ilvl w:val="0"/>
          <w:numId w:val="16"/>
        </w:numPr>
        <w:jc w:val="both"/>
        <w:outlineLvl w:val="0"/>
        <w:rPr>
          <w:bCs/>
          <w:sz w:val="24"/>
          <w:szCs w:val="24"/>
        </w:rPr>
      </w:pPr>
      <w:r w:rsidRPr="00FC1562">
        <w:rPr>
          <w:bCs/>
          <w:sz w:val="24"/>
          <w:szCs w:val="24"/>
        </w:rPr>
        <w:t>pozostała płatność (część za prace wykonane przez podwykonawcę lub dalsz</w:t>
      </w:r>
      <w:r w:rsidRPr="00FC1562">
        <w:rPr>
          <w:bCs/>
          <w:sz w:val="24"/>
          <w:szCs w:val="24"/>
        </w:rPr>
        <w:t>e</w:t>
      </w:r>
      <w:r w:rsidRPr="00FC1562">
        <w:rPr>
          <w:bCs/>
          <w:sz w:val="24"/>
          <w:szCs w:val="24"/>
        </w:rPr>
        <w:t>go podwykonawcę) zostanie zapłacona w momencie przedstawienia przez Wykonawcę pisemnych dowodów potwierdzających zapłatę wymagalnego wynagrodzenia podwykonawcom lub dalszym podwykonawcom (dowodem takim będzie oświadczenie podwykonawcy lub dalszego podwykonawcy lub dowód uznania rachunku podwykonawcy lub dalszego podwykonawcy)</w:t>
      </w:r>
    </w:p>
    <w:p w:rsidR="004021C7" w:rsidRPr="00FC1562" w:rsidRDefault="000C3E5E">
      <w:pPr>
        <w:pStyle w:val="Tekstpodstawowy"/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27.Wykonawca powierzy podwykonawcom wykonanie następującej części zamówienia:</w:t>
      </w:r>
    </w:p>
    <w:p w:rsidR="004021C7" w:rsidRPr="00FC1562" w:rsidRDefault="000C3E5E">
      <w:pPr>
        <w:pStyle w:val="Tekstpodstawowy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 xml:space="preserve">            ………………………………………………………………………………</w:t>
      </w:r>
    </w:p>
    <w:p w:rsidR="004021C7" w:rsidRPr="00FC1562" w:rsidRDefault="000C3E5E">
      <w:pPr>
        <w:pStyle w:val="Tekstpodstawowy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lastRenderedPageBreak/>
        <w:t>§5</w:t>
      </w:r>
    </w:p>
    <w:p w:rsidR="004021C7" w:rsidRPr="00FC1562" w:rsidRDefault="000C3E5E">
      <w:pPr>
        <w:numPr>
          <w:ilvl w:val="0"/>
          <w:numId w:val="5"/>
        </w:numPr>
        <w:suppressAutoHyphens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Wykonawca ustanawia kierownika budowy w osobie ……………………………………...</w:t>
      </w:r>
    </w:p>
    <w:p w:rsidR="004021C7" w:rsidRPr="00FC1562" w:rsidRDefault="004021C7">
      <w:pPr>
        <w:pStyle w:val="Tekstpodstawowy"/>
        <w:spacing w:line="240" w:lineRule="auto"/>
        <w:rPr>
          <w:rFonts w:ascii="Times New Roman" w:hAnsi="Times New Roman"/>
          <w:sz w:val="24"/>
          <w:szCs w:val="24"/>
        </w:rPr>
      </w:pPr>
    </w:p>
    <w:p w:rsidR="004021C7" w:rsidRPr="00FC1562" w:rsidRDefault="000C3E5E">
      <w:pPr>
        <w:pStyle w:val="Tekstpodstawowy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§6</w:t>
      </w:r>
    </w:p>
    <w:p w:rsidR="004021C7" w:rsidRPr="00FC1562" w:rsidRDefault="000C3E5E">
      <w:pPr>
        <w:numPr>
          <w:ilvl w:val="0"/>
          <w:numId w:val="4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W czasie realizacji robót Wykonawca będzie utrzymywał teren budowy w stanie wolnym od przeszkód komunikacyjnych oraz będzie usuwał wszelkie urządzenia pomocnicze i zbędne materiały, odpady i śmieci.</w:t>
      </w:r>
    </w:p>
    <w:p w:rsidR="004021C7" w:rsidRPr="00FC1562" w:rsidRDefault="000C3E5E">
      <w:pPr>
        <w:numPr>
          <w:ilvl w:val="0"/>
          <w:numId w:val="4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Po zakończeniu robót Wykonawca zobowiązany jest uporządkować teren budowy i prz</w:t>
      </w:r>
      <w:r w:rsidRPr="00FC1562">
        <w:rPr>
          <w:rFonts w:ascii="Times New Roman" w:hAnsi="Times New Roman"/>
          <w:sz w:val="24"/>
          <w:szCs w:val="24"/>
        </w:rPr>
        <w:t>e</w:t>
      </w:r>
      <w:r w:rsidRPr="00FC1562">
        <w:rPr>
          <w:rFonts w:ascii="Times New Roman" w:hAnsi="Times New Roman"/>
          <w:sz w:val="24"/>
          <w:szCs w:val="24"/>
        </w:rPr>
        <w:t>kazać go Zamawiającemu w ustalonym terminie odbioru robót.</w:t>
      </w:r>
    </w:p>
    <w:p w:rsidR="004021C7" w:rsidRPr="00FC1562" w:rsidRDefault="000C3E5E">
      <w:pPr>
        <w:pStyle w:val="p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FC1562">
        <w:rPr>
          <w:rFonts w:ascii="Times New Roman" w:hAnsi="Times New Roman" w:cs="Times New Roman"/>
        </w:rPr>
        <w:t>Wykonawca odpowiada za wszystkie szkody wyrządzone w związku z wykonywaniem Umowy – zarówno przez niego, jak też przez podwykonawców, a także osoby i podmioty którymi się posługuje – aż do podpisania protokołu odbioru końcowego. W tym celu Wykonawca zawrze stosowne umowy ubezpieczeniowe.</w:t>
      </w:r>
    </w:p>
    <w:p w:rsidR="004021C7" w:rsidRPr="00FC1562" w:rsidRDefault="004021C7">
      <w:pPr>
        <w:pStyle w:val="Tekstpodstawowy"/>
        <w:spacing w:line="240" w:lineRule="auto"/>
        <w:rPr>
          <w:rFonts w:ascii="Times New Roman" w:hAnsi="Times New Roman"/>
          <w:sz w:val="24"/>
          <w:szCs w:val="24"/>
        </w:rPr>
      </w:pPr>
    </w:p>
    <w:p w:rsidR="004021C7" w:rsidRPr="00FC1562" w:rsidRDefault="000C3E5E">
      <w:pPr>
        <w:pStyle w:val="Tekstpodstawowy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§7</w:t>
      </w:r>
    </w:p>
    <w:p w:rsidR="004021C7" w:rsidRPr="00FC1562" w:rsidRDefault="000C3E5E">
      <w:pPr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Strony zgodnie ustalają, że specyfikacja warunków zamówienia oraz warunki i zapisy przedstawione w ofercie wykonawcy stanowią integralną część niniejszej umowy i są dla obu stron wiążące.</w:t>
      </w:r>
    </w:p>
    <w:p w:rsidR="004021C7" w:rsidRPr="00FC1562" w:rsidRDefault="000C3E5E">
      <w:pPr>
        <w:ind w:left="60"/>
        <w:jc w:val="center"/>
        <w:rPr>
          <w:rFonts w:ascii="Times New Roman" w:hAnsi="Times New Roman"/>
          <w:bCs/>
          <w:sz w:val="24"/>
          <w:szCs w:val="24"/>
        </w:rPr>
      </w:pPr>
      <w:r w:rsidRPr="00FC1562">
        <w:rPr>
          <w:rFonts w:ascii="Times New Roman" w:hAnsi="Times New Roman"/>
          <w:bCs/>
          <w:sz w:val="24"/>
          <w:szCs w:val="24"/>
        </w:rPr>
        <w:t>§8</w:t>
      </w:r>
    </w:p>
    <w:p w:rsidR="004021C7" w:rsidRPr="00FC1562" w:rsidRDefault="000C3E5E">
      <w:pPr>
        <w:pStyle w:val="Tekstpodstawowywcity"/>
        <w:numPr>
          <w:ilvl w:val="0"/>
          <w:numId w:val="26"/>
        </w:numPr>
        <w:jc w:val="both"/>
        <w:rPr>
          <w:bCs/>
          <w:sz w:val="24"/>
        </w:rPr>
      </w:pPr>
      <w:r w:rsidRPr="00FC1562">
        <w:rPr>
          <w:bCs/>
          <w:sz w:val="24"/>
        </w:rPr>
        <w:t>W razie niewykonania lub nienależytego wykonania umowy przez wykonawcę obowi</w:t>
      </w:r>
      <w:r w:rsidRPr="00FC1562">
        <w:rPr>
          <w:bCs/>
          <w:sz w:val="24"/>
        </w:rPr>
        <w:t>ą</w:t>
      </w:r>
      <w:r w:rsidRPr="00FC1562">
        <w:rPr>
          <w:bCs/>
          <w:sz w:val="24"/>
        </w:rPr>
        <w:t>zywać będą kary umowne:</w:t>
      </w:r>
    </w:p>
    <w:p w:rsidR="00161F3F" w:rsidRPr="00FC1562" w:rsidRDefault="000C3E5E" w:rsidP="00161F3F">
      <w:pPr>
        <w:numPr>
          <w:ilvl w:val="0"/>
          <w:numId w:val="17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Wykonawca zapłaci zamawiającemu karę umowną w wysokości 0,3% wartości umowy za każdy dzień opóźnienia w t</w:t>
      </w:r>
      <w:r w:rsidR="00161F3F" w:rsidRPr="00FC1562">
        <w:rPr>
          <w:rFonts w:ascii="Times New Roman" w:hAnsi="Times New Roman"/>
          <w:sz w:val="24"/>
          <w:szCs w:val="24"/>
        </w:rPr>
        <w:t>erminowym wykonaniu zamówienia,.</w:t>
      </w:r>
    </w:p>
    <w:p w:rsidR="004021C7" w:rsidRPr="00FC1562" w:rsidRDefault="000C3E5E" w:rsidP="00161F3F">
      <w:pPr>
        <w:numPr>
          <w:ilvl w:val="0"/>
          <w:numId w:val="17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Wykonawca zapłaci zamawiającemu karę umowną w wysokości  0,5% wartości umowy za każdy dzień opóźnienia w usuwaniu przez wykonawcę powstałych wad, liczonej od dnia wyznaczenia na usunięcie wad,</w:t>
      </w:r>
    </w:p>
    <w:p w:rsidR="004021C7" w:rsidRPr="00FC1562" w:rsidRDefault="000C3E5E">
      <w:pPr>
        <w:numPr>
          <w:ilvl w:val="0"/>
          <w:numId w:val="17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W razie odstąpienia od umowy przez wykonawcę z przyczyn niezależnych od zamawiającego, wykonawca zapłaci zamawiającemu karę umowną w wysokości 10% wartości prac pozostałych do wykonania, objętych zamówieniem,</w:t>
      </w:r>
    </w:p>
    <w:p w:rsidR="004021C7" w:rsidRPr="00FC1562" w:rsidRDefault="000C3E5E">
      <w:pPr>
        <w:numPr>
          <w:ilvl w:val="0"/>
          <w:numId w:val="17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Z tytułu braku zapłaty lub nieterminowej zapłaty wynagrodzenia należnego po</w:t>
      </w:r>
      <w:r w:rsidRPr="00FC1562">
        <w:rPr>
          <w:rFonts w:ascii="Times New Roman" w:hAnsi="Times New Roman"/>
          <w:sz w:val="24"/>
          <w:szCs w:val="24"/>
        </w:rPr>
        <w:t>d</w:t>
      </w:r>
      <w:r w:rsidRPr="00FC1562">
        <w:rPr>
          <w:rFonts w:ascii="Times New Roman" w:hAnsi="Times New Roman"/>
          <w:sz w:val="24"/>
          <w:szCs w:val="24"/>
        </w:rPr>
        <w:t>wykonawcom lub dalszym podwykonawcom 0,2 % wartości niniejszej umowy,  za każdy dzień zwłoki,</w:t>
      </w:r>
    </w:p>
    <w:p w:rsidR="004021C7" w:rsidRPr="00FC1562" w:rsidRDefault="000C3E5E">
      <w:pPr>
        <w:numPr>
          <w:ilvl w:val="0"/>
          <w:numId w:val="17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W przypadku nieprzedłożenia Zamawiającemu do zaakceptowania projektu umowy o podwykonawstwo, której przedmiotem są roboty budowlane, lub pr</w:t>
      </w:r>
      <w:r w:rsidRPr="00FC1562">
        <w:rPr>
          <w:rFonts w:ascii="Times New Roman" w:hAnsi="Times New Roman"/>
          <w:sz w:val="24"/>
          <w:szCs w:val="24"/>
        </w:rPr>
        <w:t>o</w:t>
      </w:r>
      <w:r w:rsidRPr="00FC1562">
        <w:rPr>
          <w:rFonts w:ascii="Times New Roman" w:hAnsi="Times New Roman"/>
          <w:sz w:val="24"/>
          <w:szCs w:val="24"/>
        </w:rPr>
        <w:t>jektu jej zmiany w wysokości 0,5 % wartości niniejszej umowy,</w:t>
      </w:r>
    </w:p>
    <w:p w:rsidR="004021C7" w:rsidRPr="00FC1562" w:rsidRDefault="000C3E5E">
      <w:pPr>
        <w:numPr>
          <w:ilvl w:val="0"/>
          <w:numId w:val="17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W przypadku nieprzedłożenia Zamawiającemu poświadczonej za zgodność z or</w:t>
      </w:r>
      <w:r w:rsidRPr="00FC1562">
        <w:rPr>
          <w:rFonts w:ascii="Times New Roman" w:hAnsi="Times New Roman"/>
          <w:sz w:val="24"/>
          <w:szCs w:val="24"/>
        </w:rPr>
        <w:t>y</w:t>
      </w:r>
      <w:r w:rsidRPr="00FC1562">
        <w:rPr>
          <w:rFonts w:ascii="Times New Roman" w:hAnsi="Times New Roman"/>
          <w:sz w:val="24"/>
          <w:szCs w:val="24"/>
        </w:rPr>
        <w:t>ginałem kopii umowy o podwykonawstwo lub jej zmiany w wysokości 0,5 % wartości niniejszej umowy,</w:t>
      </w:r>
    </w:p>
    <w:p w:rsidR="004021C7" w:rsidRPr="00FC1562" w:rsidRDefault="000C3E5E">
      <w:pPr>
        <w:numPr>
          <w:ilvl w:val="0"/>
          <w:numId w:val="17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W przypadku braku zmiany umowy o podwykonawstwo w zakresie terminu z</w:t>
      </w:r>
      <w:r w:rsidRPr="00FC1562">
        <w:rPr>
          <w:rFonts w:ascii="Times New Roman" w:hAnsi="Times New Roman"/>
          <w:sz w:val="24"/>
          <w:szCs w:val="24"/>
        </w:rPr>
        <w:t>a</w:t>
      </w:r>
      <w:r w:rsidRPr="00FC1562">
        <w:rPr>
          <w:rFonts w:ascii="Times New Roman" w:hAnsi="Times New Roman"/>
          <w:sz w:val="24"/>
          <w:szCs w:val="24"/>
        </w:rPr>
        <w:t>płaty 0,5 % wartości niniejszej umowy,</w:t>
      </w:r>
    </w:p>
    <w:p w:rsidR="004021C7" w:rsidRPr="00FC1562" w:rsidRDefault="000C3E5E">
      <w:pPr>
        <w:numPr>
          <w:ilvl w:val="0"/>
          <w:numId w:val="17"/>
        </w:numPr>
        <w:tabs>
          <w:tab w:val="left" w:pos="709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1.000 zł za niewypełnienie obowiązku zatrudnienia pracowników, o których m</w:t>
      </w:r>
      <w:r w:rsidRPr="00FC1562">
        <w:rPr>
          <w:rFonts w:ascii="Times New Roman" w:hAnsi="Times New Roman"/>
          <w:sz w:val="24"/>
          <w:szCs w:val="24"/>
        </w:rPr>
        <w:t>o</w:t>
      </w:r>
      <w:r w:rsidRPr="00FC1562">
        <w:rPr>
          <w:rFonts w:ascii="Times New Roman" w:hAnsi="Times New Roman"/>
          <w:sz w:val="24"/>
          <w:szCs w:val="24"/>
        </w:rPr>
        <w:t>wa w  § 1 ust. 9 na umowę  o pracę, za każdy stwierdzony przypadek,</w:t>
      </w:r>
    </w:p>
    <w:p w:rsidR="004021C7" w:rsidRPr="00FC1562" w:rsidRDefault="000C3E5E">
      <w:pPr>
        <w:numPr>
          <w:ilvl w:val="0"/>
          <w:numId w:val="17"/>
        </w:numPr>
        <w:tabs>
          <w:tab w:val="left" w:pos="709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Zamawiający zapłaci Wykonawcy karę umowną w wysokości 0,2 % wartości umowy za każdy dzień opóźnienia w terminowej płatności wynagrodzenia.</w:t>
      </w:r>
    </w:p>
    <w:p w:rsidR="004021C7" w:rsidRPr="00FC1562" w:rsidRDefault="000C3E5E">
      <w:pPr>
        <w:pStyle w:val="Stopka"/>
        <w:numPr>
          <w:ilvl w:val="0"/>
          <w:numId w:val="2"/>
        </w:numPr>
        <w:suppressAutoHyphens w:val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 xml:space="preserve">Łączna maksymalna wysokość kar umownych, </w:t>
      </w:r>
      <w:r w:rsidRPr="00FC1562">
        <w:rPr>
          <w:rStyle w:val="markedcontent"/>
          <w:rFonts w:ascii="Times New Roman" w:hAnsi="Times New Roman"/>
          <w:sz w:val="24"/>
          <w:szCs w:val="24"/>
        </w:rPr>
        <w:t>których mogą dochodzić Strony wobec siebie wynosi</w:t>
      </w:r>
      <w:r w:rsidRPr="00FC1562">
        <w:rPr>
          <w:rFonts w:ascii="Times New Roman" w:hAnsi="Times New Roman"/>
          <w:sz w:val="24"/>
          <w:szCs w:val="24"/>
        </w:rPr>
        <w:t xml:space="preserve">  </w:t>
      </w:r>
      <w:r w:rsidRPr="00FC1562">
        <w:rPr>
          <w:rStyle w:val="markedcontent"/>
          <w:rFonts w:ascii="Times New Roman" w:hAnsi="Times New Roman"/>
          <w:sz w:val="24"/>
          <w:szCs w:val="24"/>
        </w:rPr>
        <w:t>20%  wynagrodzenia brutto</w:t>
      </w:r>
      <w:r w:rsidRPr="00FC1562">
        <w:rPr>
          <w:rFonts w:ascii="Times New Roman" w:hAnsi="Times New Roman"/>
          <w:sz w:val="24"/>
          <w:szCs w:val="24"/>
        </w:rPr>
        <w:t xml:space="preserve"> wskazanego w  niniejszej umowie.</w:t>
      </w:r>
    </w:p>
    <w:p w:rsidR="004021C7" w:rsidRPr="00FC1562" w:rsidRDefault="000C3E5E">
      <w:pPr>
        <w:numPr>
          <w:ilvl w:val="0"/>
          <w:numId w:val="2"/>
        </w:numPr>
        <w:suppressAutoHyphens w:val="0"/>
        <w:spacing w:after="0" w:line="240" w:lineRule="auto"/>
        <w:ind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lastRenderedPageBreak/>
        <w:t>Jeżeli szkoda poniesiona przez zamawiającego przekroczy kwotę należnej kary umownej, możliwe jest dochodzenie odszkodowania przekraczającego wysokość kary umownej.</w:t>
      </w:r>
    </w:p>
    <w:p w:rsidR="004021C7" w:rsidRPr="00FC1562" w:rsidRDefault="000C3E5E">
      <w:pPr>
        <w:numPr>
          <w:ilvl w:val="0"/>
          <w:numId w:val="2"/>
        </w:numPr>
        <w:suppressAutoHyphens w:val="0"/>
        <w:spacing w:after="0" w:line="240" w:lineRule="auto"/>
        <w:ind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Zamawiający zastrzega sobie prawo do potrącenia kar umownych wynikających z um</w:t>
      </w:r>
      <w:r w:rsidRPr="00FC1562">
        <w:rPr>
          <w:rFonts w:ascii="Times New Roman" w:hAnsi="Times New Roman"/>
          <w:sz w:val="24"/>
          <w:szCs w:val="24"/>
        </w:rPr>
        <w:t>o</w:t>
      </w:r>
      <w:r w:rsidRPr="00FC1562">
        <w:rPr>
          <w:rFonts w:ascii="Times New Roman" w:hAnsi="Times New Roman"/>
          <w:sz w:val="24"/>
          <w:szCs w:val="24"/>
        </w:rPr>
        <w:t>wy z kwoty należności, a wykonawca oświadcza, że wyraża zgodę na takie potrącenie n</w:t>
      </w:r>
      <w:r w:rsidRPr="00FC1562">
        <w:rPr>
          <w:rFonts w:ascii="Times New Roman" w:hAnsi="Times New Roman"/>
          <w:sz w:val="24"/>
          <w:szCs w:val="24"/>
        </w:rPr>
        <w:t>a</w:t>
      </w:r>
      <w:r w:rsidRPr="00FC1562">
        <w:rPr>
          <w:rFonts w:ascii="Times New Roman" w:hAnsi="Times New Roman"/>
          <w:sz w:val="24"/>
          <w:szCs w:val="24"/>
        </w:rPr>
        <w:t>leżności.</w:t>
      </w:r>
    </w:p>
    <w:p w:rsidR="00161F3F" w:rsidRPr="00FC1562" w:rsidRDefault="00161F3F">
      <w:pPr>
        <w:jc w:val="both"/>
        <w:rPr>
          <w:rFonts w:ascii="Times New Roman" w:hAnsi="Times New Roman"/>
          <w:sz w:val="24"/>
          <w:szCs w:val="24"/>
        </w:rPr>
      </w:pPr>
    </w:p>
    <w:p w:rsidR="004021C7" w:rsidRPr="00FC1562" w:rsidRDefault="000C3E5E">
      <w:pPr>
        <w:pStyle w:val="Tekstpodstawowywcity"/>
        <w:jc w:val="center"/>
        <w:rPr>
          <w:bCs/>
          <w:sz w:val="24"/>
        </w:rPr>
      </w:pPr>
      <w:r w:rsidRPr="00FC1562">
        <w:rPr>
          <w:bCs/>
          <w:sz w:val="24"/>
        </w:rPr>
        <w:t>§ 10</w:t>
      </w:r>
    </w:p>
    <w:p w:rsidR="004021C7" w:rsidRPr="00FC1562" w:rsidRDefault="000C3E5E">
      <w:pPr>
        <w:numPr>
          <w:ilvl w:val="0"/>
          <w:numId w:val="27"/>
        </w:numPr>
        <w:suppressAutoHyphens w:val="0"/>
        <w:spacing w:after="0" w:line="240" w:lineRule="auto"/>
        <w:ind w:left="419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Wykonawca ponosi wobec zamawiającego odpowiedzialność z tytułu rękojmi za wady przedmiotu umowy przez okres ….. miesięcy od daty odbioru końcowego robót, na zas</w:t>
      </w:r>
      <w:r w:rsidRPr="00FC1562">
        <w:rPr>
          <w:rFonts w:ascii="Times New Roman" w:hAnsi="Times New Roman"/>
          <w:sz w:val="24"/>
          <w:szCs w:val="24"/>
        </w:rPr>
        <w:t>a</w:t>
      </w:r>
      <w:r w:rsidRPr="00FC1562">
        <w:rPr>
          <w:rFonts w:ascii="Times New Roman" w:hAnsi="Times New Roman"/>
          <w:sz w:val="24"/>
          <w:szCs w:val="24"/>
        </w:rPr>
        <w:t>dach określonych w Kodeksie cywilnym, nie krócej jednak niż 36 miesięcy.</w:t>
      </w:r>
    </w:p>
    <w:p w:rsidR="004021C7" w:rsidRPr="00FC1562" w:rsidRDefault="000C3E5E">
      <w:pPr>
        <w:pStyle w:val="Tekstpodstawowywcity"/>
        <w:numPr>
          <w:ilvl w:val="0"/>
          <w:numId w:val="7"/>
        </w:numPr>
        <w:ind w:left="419" w:hanging="357"/>
        <w:jc w:val="both"/>
        <w:rPr>
          <w:sz w:val="24"/>
        </w:rPr>
      </w:pPr>
      <w:r w:rsidRPr="00FC1562">
        <w:rPr>
          <w:sz w:val="24"/>
        </w:rPr>
        <w:t xml:space="preserve">Wykonawca udziela zamawiającemu </w:t>
      </w:r>
      <w:r w:rsidRPr="00FC1562">
        <w:rPr>
          <w:bCs/>
          <w:sz w:val="24"/>
        </w:rPr>
        <w:t>na zrealizowany przedmiot umowy oraz na wbud</w:t>
      </w:r>
      <w:r w:rsidRPr="00FC1562">
        <w:rPr>
          <w:bCs/>
          <w:sz w:val="24"/>
        </w:rPr>
        <w:t>o</w:t>
      </w:r>
      <w:r w:rsidRPr="00FC1562">
        <w:rPr>
          <w:bCs/>
          <w:sz w:val="24"/>
        </w:rPr>
        <w:t>wane materiały i zainstalowane urządzenia ….. – letniej gwarancji</w:t>
      </w:r>
      <w:r w:rsidRPr="00FC1562">
        <w:rPr>
          <w:sz w:val="24"/>
        </w:rPr>
        <w:t>. Bieg terminu gwara</w:t>
      </w:r>
      <w:r w:rsidRPr="00FC1562">
        <w:rPr>
          <w:sz w:val="24"/>
        </w:rPr>
        <w:t>n</w:t>
      </w:r>
      <w:r w:rsidRPr="00FC1562">
        <w:rPr>
          <w:sz w:val="24"/>
        </w:rPr>
        <w:t>cji rozpoczyna się w dniu następnym licząc od daty odbioru końcowego przedmiotu umowy.</w:t>
      </w:r>
    </w:p>
    <w:p w:rsidR="004021C7" w:rsidRPr="00FC1562" w:rsidRDefault="000C3E5E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bCs/>
          <w:sz w:val="24"/>
          <w:szCs w:val="24"/>
          <w:lang w:eastAsia="ar-SA"/>
        </w:rPr>
        <w:t>Odpowiedzialność z tytułu gwarancji obejmuje zarówno wady powstałe z przyczyn tkwiących w sposobie realizacji robót, jak i materiałów budowlanych w chwili dokonania ich odbioru przez Zamawiającego, jak i wszelkie inne wady powstałe z przyczyn, za które Wykonawca lub inny gwarant (np. producent, sprzedawca) ponosi odpowiedzialność pod warunkiem, że wady te ujawnią się w ciągu terminu obowiązywania gwarancji. Bieg terminu gwarancji rozpoczyna się w dniu następnym, po odbiorze końcowym inwestycji.</w:t>
      </w:r>
    </w:p>
    <w:p w:rsidR="004021C7" w:rsidRPr="00FC1562" w:rsidRDefault="000C3E5E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bCs/>
          <w:sz w:val="24"/>
          <w:szCs w:val="24"/>
          <w:lang w:eastAsia="ar-SA"/>
        </w:rPr>
        <w:t>Jeżeli w ramach gwarancji Wykonawca dokonał usunięcia wad istotnych, termin gwarancji biegnie na nowo od chwili usunięcia wady. W innych wypadkach termin gwarancji ulega przedłużeniu o czas, w którym wada była usuwana. Bieg terminu gwarancji rozpoczyna się w dniu następnym, po odbiorze końcowym przedmiotu umowy.</w:t>
      </w:r>
    </w:p>
    <w:p w:rsidR="004021C7" w:rsidRPr="00FC1562" w:rsidRDefault="000C3E5E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bCs/>
          <w:sz w:val="24"/>
          <w:szCs w:val="24"/>
          <w:lang w:eastAsia="ar-SA"/>
        </w:rPr>
        <w:t>Wykonawca udziela gwarancji i rękojmi na roboty wykonywane przez podwykonawców.</w:t>
      </w:r>
    </w:p>
    <w:p w:rsidR="004021C7" w:rsidRPr="00FC1562" w:rsidRDefault="000C3E5E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bCs/>
          <w:sz w:val="24"/>
          <w:szCs w:val="24"/>
          <w:lang w:eastAsia="ar-SA"/>
        </w:rPr>
        <w:t>Wykonawca gwarantuje Zamawiającemu, że roboty wykonane w ramach niniejszej umowy są wolne od wad.</w:t>
      </w:r>
    </w:p>
    <w:p w:rsidR="004021C7" w:rsidRPr="00FC1562" w:rsidRDefault="000C3E5E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bCs/>
          <w:sz w:val="24"/>
          <w:szCs w:val="24"/>
          <w:lang w:eastAsia="ar-SA"/>
        </w:rPr>
        <w:t>Wykonawca gwarantuje iż materiały budowlane, urządzenia i wyroby wykorzystane dla realizacji robót wykonanych w ramach niniejszej umowy wolne są od wad.</w:t>
      </w:r>
    </w:p>
    <w:p w:rsidR="004021C7" w:rsidRPr="00FC1562" w:rsidRDefault="000C3E5E">
      <w:pPr>
        <w:pStyle w:val="Tekstpodstawowywcity"/>
        <w:numPr>
          <w:ilvl w:val="0"/>
          <w:numId w:val="7"/>
        </w:numPr>
        <w:jc w:val="both"/>
        <w:rPr>
          <w:sz w:val="24"/>
        </w:rPr>
      </w:pPr>
      <w:r w:rsidRPr="00FC1562">
        <w:rPr>
          <w:sz w:val="24"/>
        </w:rPr>
        <w:t xml:space="preserve">Wykonawca zobowiązuje się do usunięcia wad w terminie nie dłuższym niż 14 dni od daty pisemnego zgłoszenia przez zamawiającego. Jeżeli ze względów technologicznych wymagany termin na usunięcie wad będzie dłuższy, zamawiający może, na pisemny wniosek wykonawcy, wydłużyć </w:t>
      </w:r>
      <w:proofErr w:type="spellStart"/>
      <w:r w:rsidRPr="00FC1562">
        <w:rPr>
          <w:sz w:val="24"/>
        </w:rPr>
        <w:t>w.w</w:t>
      </w:r>
      <w:proofErr w:type="spellEnd"/>
      <w:r w:rsidRPr="00FC1562">
        <w:rPr>
          <w:sz w:val="24"/>
        </w:rPr>
        <w:t>. termin.</w:t>
      </w:r>
    </w:p>
    <w:p w:rsidR="004021C7" w:rsidRPr="00FC1562" w:rsidRDefault="000C3E5E">
      <w:pPr>
        <w:numPr>
          <w:ilvl w:val="0"/>
          <w:numId w:val="7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Jeżeli wykonawca nie przystępuje do usuwania usterek lub usunie je w sposób nienależ</w:t>
      </w:r>
      <w:r w:rsidRPr="00FC1562">
        <w:rPr>
          <w:rFonts w:ascii="Times New Roman" w:hAnsi="Times New Roman"/>
          <w:sz w:val="24"/>
          <w:szCs w:val="24"/>
        </w:rPr>
        <w:t>y</w:t>
      </w:r>
      <w:r w:rsidRPr="00FC1562">
        <w:rPr>
          <w:rFonts w:ascii="Times New Roman" w:hAnsi="Times New Roman"/>
          <w:sz w:val="24"/>
          <w:szCs w:val="24"/>
        </w:rPr>
        <w:t xml:space="preserve">ty zamawiający ma prawo zlecić usunięcie tych usterek innemu wykonawcy  na koszt i ryzyko wykonawcy. </w:t>
      </w:r>
      <w:r w:rsidRPr="00FC1562">
        <w:rPr>
          <w:rFonts w:ascii="Times New Roman" w:hAnsi="Times New Roman"/>
          <w:bCs/>
          <w:sz w:val="24"/>
          <w:szCs w:val="24"/>
          <w:lang w:eastAsia="ar-SA"/>
        </w:rPr>
        <w:t>Jeżeli wartość wykonawstwa zastępczego przewyższy kwotę zabe</w:t>
      </w:r>
      <w:r w:rsidRPr="00FC1562">
        <w:rPr>
          <w:rFonts w:ascii="Times New Roman" w:hAnsi="Times New Roman"/>
          <w:bCs/>
          <w:sz w:val="24"/>
          <w:szCs w:val="24"/>
          <w:lang w:eastAsia="ar-SA"/>
        </w:rPr>
        <w:t>z</w:t>
      </w:r>
      <w:r w:rsidRPr="00FC1562">
        <w:rPr>
          <w:rFonts w:ascii="Times New Roman" w:hAnsi="Times New Roman"/>
          <w:bCs/>
          <w:sz w:val="24"/>
          <w:szCs w:val="24"/>
          <w:lang w:eastAsia="ar-SA"/>
        </w:rPr>
        <w:t>pieczenia należytego wykonania umowy Wykonawca zostanie obciążony kwotą prz</w:t>
      </w:r>
      <w:r w:rsidRPr="00FC1562">
        <w:rPr>
          <w:rFonts w:ascii="Times New Roman" w:hAnsi="Times New Roman"/>
          <w:bCs/>
          <w:sz w:val="24"/>
          <w:szCs w:val="24"/>
          <w:lang w:eastAsia="ar-SA"/>
        </w:rPr>
        <w:t>e</w:t>
      </w:r>
      <w:r w:rsidRPr="00FC1562">
        <w:rPr>
          <w:rFonts w:ascii="Times New Roman" w:hAnsi="Times New Roman"/>
          <w:bCs/>
          <w:sz w:val="24"/>
          <w:szCs w:val="24"/>
          <w:lang w:eastAsia="ar-SA"/>
        </w:rPr>
        <w:t xml:space="preserve">wyższającą to zabezpieczenie. </w:t>
      </w:r>
    </w:p>
    <w:p w:rsidR="004021C7" w:rsidRPr="00FC1562" w:rsidRDefault="000C3E5E">
      <w:pPr>
        <w:numPr>
          <w:ilvl w:val="0"/>
          <w:numId w:val="7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Udzielone rękojmia i gwarancja nie naruszają prawa zamawiającego do dochodzenia roszczeń o naprawienie szkody w pełnej wysokości na zasadach określonych w Kodeksie cywilnym.</w:t>
      </w:r>
    </w:p>
    <w:p w:rsidR="004021C7" w:rsidRPr="00FC1562" w:rsidRDefault="004021C7">
      <w:pPr>
        <w:suppressAutoHyphens w:val="0"/>
        <w:spacing w:after="0" w:line="240" w:lineRule="auto"/>
        <w:ind w:left="42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4021C7" w:rsidRPr="00FC1562" w:rsidRDefault="000C3E5E">
      <w:pPr>
        <w:pStyle w:val="Tekstpodstawowywcity"/>
        <w:jc w:val="center"/>
        <w:rPr>
          <w:sz w:val="24"/>
        </w:rPr>
      </w:pPr>
      <w:r w:rsidRPr="00FC1562">
        <w:rPr>
          <w:sz w:val="24"/>
        </w:rPr>
        <w:t>§ 11</w:t>
      </w:r>
    </w:p>
    <w:p w:rsidR="004021C7" w:rsidRPr="00FC1562" w:rsidRDefault="000C3E5E">
      <w:pPr>
        <w:pStyle w:val="Tekstpodstawowy"/>
        <w:numPr>
          <w:ilvl w:val="0"/>
          <w:numId w:val="10"/>
        </w:numPr>
        <w:tabs>
          <w:tab w:val="left" w:pos="1155"/>
        </w:tabs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Wykonawca w dniu podpisania umowy wnosi zabezpieczenie należytego wykonania umowy w formie …………………………., w wysokości  5 % ceny całkowitej podanej w ofercie tzn. …………. zł  (słownie: ……………………………….)</w:t>
      </w:r>
    </w:p>
    <w:p w:rsidR="004021C7" w:rsidRPr="00FC1562" w:rsidRDefault="000C3E5E">
      <w:pPr>
        <w:pStyle w:val="Tekstpodstawowy"/>
        <w:numPr>
          <w:ilvl w:val="0"/>
          <w:numId w:val="10"/>
        </w:numPr>
        <w:tabs>
          <w:tab w:val="left" w:pos="1155"/>
        </w:tabs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Przyjęcie oraz zwrot zabezpieczenia należytego wykonania umowy nastąpi zgodnie z</w:t>
      </w:r>
    </w:p>
    <w:p w:rsidR="004021C7" w:rsidRPr="00FC1562" w:rsidRDefault="000C3E5E">
      <w:pPr>
        <w:pStyle w:val="Tekstpodstawowy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 xml:space="preserve">       przepisami art. 450– 453 PZP. </w:t>
      </w:r>
    </w:p>
    <w:p w:rsidR="004021C7" w:rsidRPr="00FC1562" w:rsidRDefault="000C3E5E">
      <w:pPr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bCs/>
          <w:sz w:val="24"/>
          <w:szCs w:val="24"/>
          <w:lang w:eastAsia="ar-SA"/>
        </w:rPr>
        <w:t>Strony ustalają:</w:t>
      </w:r>
    </w:p>
    <w:p w:rsidR="004021C7" w:rsidRPr="00FC1562" w:rsidRDefault="000C3E5E">
      <w:pPr>
        <w:pStyle w:val="Akapitzlist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bCs/>
          <w:sz w:val="24"/>
          <w:szCs w:val="24"/>
          <w:lang w:eastAsia="ar-SA"/>
        </w:rPr>
        <w:lastRenderedPageBreak/>
        <w:t>- 70% wniesionego zabezpieczenia, tj. kwota ....................... zł stanowi zabezpieczenie roszczeń z tytułu niewykonania lub nienależytego wykonania Umowy.</w:t>
      </w:r>
      <w:r w:rsidRPr="00FC1562">
        <w:rPr>
          <w:rFonts w:ascii="Times New Roman" w:hAnsi="Times New Roman"/>
          <w:bCs/>
          <w:sz w:val="24"/>
          <w:szCs w:val="24"/>
          <w:lang w:eastAsia="ar-SA"/>
        </w:rPr>
        <w:br/>
        <w:t>Kwota ta zostanie zwolniona Wykonawcy w terminie 30 dni od dnia wykonania zamówienia i uznania przez Zamawiającego za należycie wykonane.</w:t>
      </w:r>
    </w:p>
    <w:p w:rsidR="004021C7" w:rsidRPr="00FC1562" w:rsidRDefault="000C3E5E">
      <w:pPr>
        <w:pStyle w:val="Akapitzlist"/>
        <w:tabs>
          <w:tab w:val="left" w:pos="1155"/>
        </w:tabs>
        <w:suppressAutoHyphens w:val="0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bCs/>
          <w:sz w:val="24"/>
          <w:szCs w:val="24"/>
          <w:lang w:eastAsia="ar-SA"/>
        </w:rPr>
        <w:t>- 30% wniesionego zabezpieczenia, tj. kwota ................... zł przeznaczona jest na pokrycie ewentualnych roszczeń z tytułu rękojmi za wady lub gwarancji. Kwota ta zostanie zwolniona nie później niż w 15 dniu po upływie okresu rękojmi za wady lub gwarancji.</w:t>
      </w:r>
    </w:p>
    <w:p w:rsidR="004021C7" w:rsidRPr="00FC1562" w:rsidRDefault="004021C7">
      <w:pPr>
        <w:pStyle w:val="Tekstpodstawowy"/>
        <w:tabs>
          <w:tab w:val="left" w:pos="1155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bCs/>
          <w:sz w:val="24"/>
          <w:szCs w:val="24"/>
        </w:rPr>
      </w:pPr>
    </w:p>
    <w:p w:rsidR="004021C7" w:rsidRPr="00FC1562" w:rsidRDefault="000C3E5E">
      <w:pPr>
        <w:pStyle w:val="Tekstpodstawowywcity"/>
        <w:ind w:left="420" w:firstLine="0"/>
        <w:jc w:val="center"/>
        <w:rPr>
          <w:bCs/>
          <w:sz w:val="24"/>
        </w:rPr>
      </w:pPr>
      <w:r w:rsidRPr="00FC1562">
        <w:rPr>
          <w:bCs/>
          <w:sz w:val="24"/>
        </w:rPr>
        <w:t>§12</w:t>
      </w:r>
    </w:p>
    <w:p w:rsidR="004021C7" w:rsidRPr="00FC1562" w:rsidRDefault="000C3E5E">
      <w:pPr>
        <w:pStyle w:val="Akapitzlist"/>
        <w:numPr>
          <w:ilvl w:val="0"/>
          <w:numId w:val="28"/>
        </w:num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eastAsia="Times New Roman" w:hAnsi="Times New Roman"/>
          <w:sz w:val="24"/>
          <w:szCs w:val="24"/>
        </w:rPr>
        <w:t xml:space="preserve">Zmiana postanowień zawartej umowy może nastąpić za zgodą obu stron, wyrażoną na piśmie pod rygorem nieważności, jeżeli nie jest istotna w rozumieniu  art. 454 PZP. </w:t>
      </w:r>
      <w:r w:rsidRPr="00FC1562">
        <w:rPr>
          <w:rFonts w:ascii="Times New Roman" w:eastAsia="MS Mincho" w:hAnsi="Times New Roman"/>
          <w:kern w:val="2"/>
          <w:sz w:val="24"/>
          <w:szCs w:val="24"/>
        </w:rPr>
        <w:t>Z wnioskiem o zmianę treści umowy może wystąpić zarówno wykonawca, jak i zamawiający.</w:t>
      </w:r>
    </w:p>
    <w:p w:rsidR="004021C7" w:rsidRPr="00FC1562" w:rsidRDefault="000C3E5E">
      <w:pPr>
        <w:pStyle w:val="Tekstpodstawowywcity"/>
        <w:numPr>
          <w:ilvl w:val="0"/>
          <w:numId w:val="3"/>
        </w:numPr>
        <w:jc w:val="both"/>
        <w:rPr>
          <w:sz w:val="24"/>
        </w:rPr>
      </w:pPr>
      <w:r w:rsidRPr="00FC1562">
        <w:rPr>
          <w:sz w:val="24"/>
        </w:rPr>
        <w:t xml:space="preserve">Zamawiający może odstąpić od umowy w terminie 30 dni od dnia powzięcia wiadomości o zaistnieniu istotnej zmiany okoliczności powodującej, że wykonanie umowy nie leży w interesie publicznym, czego nie można było przewidzieć w chwili zawarcia umowy. </w:t>
      </w:r>
    </w:p>
    <w:p w:rsidR="004021C7" w:rsidRPr="00FC1562" w:rsidRDefault="000C3E5E">
      <w:pPr>
        <w:pStyle w:val="Tekstpodstawowywcity"/>
        <w:ind w:left="435" w:firstLine="0"/>
        <w:jc w:val="both"/>
        <w:rPr>
          <w:sz w:val="24"/>
        </w:rPr>
      </w:pPr>
      <w:r w:rsidRPr="00FC1562">
        <w:rPr>
          <w:sz w:val="24"/>
        </w:rPr>
        <w:t>W takim przypadku Wykonawca może żądać jedynie wynagrodzenia należnego mu z t</w:t>
      </w:r>
      <w:r w:rsidRPr="00FC1562">
        <w:rPr>
          <w:sz w:val="24"/>
        </w:rPr>
        <w:t>y</w:t>
      </w:r>
      <w:r w:rsidRPr="00FC1562">
        <w:rPr>
          <w:sz w:val="24"/>
        </w:rPr>
        <w:t>tułu wykonania części umowy. Odstąpienie od umowy winno nastąpić w formie pise</w:t>
      </w:r>
      <w:r w:rsidRPr="00FC1562">
        <w:rPr>
          <w:sz w:val="24"/>
        </w:rPr>
        <w:t>m</w:t>
      </w:r>
      <w:r w:rsidRPr="00FC1562">
        <w:rPr>
          <w:sz w:val="24"/>
        </w:rPr>
        <w:t>nej, pod rygorem nieważności takiego oświadczenia i powinno zawierać uzasadnienie.</w:t>
      </w:r>
    </w:p>
    <w:p w:rsidR="004021C7" w:rsidRPr="00FC1562" w:rsidRDefault="000C3E5E">
      <w:pPr>
        <w:pStyle w:val="Tekstpodstawowywcity"/>
        <w:numPr>
          <w:ilvl w:val="0"/>
          <w:numId w:val="29"/>
        </w:numPr>
        <w:ind w:left="436" w:hanging="374"/>
        <w:jc w:val="both"/>
        <w:rPr>
          <w:sz w:val="24"/>
        </w:rPr>
      </w:pPr>
      <w:r w:rsidRPr="00FC1562">
        <w:rPr>
          <w:sz w:val="24"/>
        </w:rPr>
        <w:t>Zamawiający dopuszcza zmianę poniżej określonych  postanowień niniejszej umowy d</w:t>
      </w:r>
      <w:r w:rsidRPr="00FC1562">
        <w:rPr>
          <w:sz w:val="24"/>
        </w:rPr>
        <w:t>o</w:t>
      </w:r>
      <w:r w:rsidRPr="00FC1562">
        <w:rPr>
          <w:sz w:val="24"/>
        </w:rPr>
        <w:t xml:space="preserve">tyczącej modyfikacji przedmiotu zamówienia polegającej na: </w:t>
      </w:r>
    </w:p>
    <w:p w:rsidR="004021C7" w:rsidRPr="00FC1562" w:rsidRDefault="000C3E5E">
      <w:pPr>
        <w:pStyle w:val="Tekstpodstawowy"/>
        <w:numPr>
          <w:ilvl w:val="4"/>
          <w:numId w:val="12"/>
        </w:numPr>
        <w:suppressAutoHyphens w:val="0"/>
        <w:spacing w:after="0" w:line="240" w:lineRule="auto"/>
        <w:ind w:left="1134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wprowadzeniu robót zamiennych,</w:t>
      </w:r>
    </w:p>
    <w:p w:rsidR="004021C7" w:rsidRPr="00FC1562" w:rsidRDefault="000C3E5E">
      <w:pPr>
        <w:pStyle w:val="Tekstpodstawowy"/>
        <w:numPr>
          <w:ilvl w:val="4"/>
          <w:numId w:val="12"/>
        </w:numPr>
        <w:suppressAutoHyphens w:val="0"/>
        <w:spacing w:after="0" w:line="240" w:lineRule="auto"/>
        <w:ind w:left="1134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zmianie technologii na lepszą np. nowocześniejszą, mniej energochłonną,</w:t>
      </w:r>
    </w:p>
    <w:p w:rsidR="004021C7" w:rsidRPr="00FC1562" w:rsidRDefault="000C3E5E">
      <w:pPr>
        <w:pStyle w:val="Tekstpodstawowy"/>
        <w:numPr>
          <w:ilvl w:val="4"/>
          <w:numId w:val="12"/>
        </w:numPr>
        <w:suppressAutoHyphens w:val="0"/>
        <w:spacing w:after="0" w:line="240" w:lineRule="auto"/>
        <w:ind w:left="1134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zmianie parametrów zaprojektowanych urządzeń lub wyposażenia,</w:t>
      </w:r>
    </w:p>
    <w:p w:rsidR="004021C7" w:rsidRPr="00FC1562" w:rsidRDefault="000C3E5E">
      <w:pPr>
        <w:pStyle w:val="Tekstpodstawowy"/>
        <w:numPr>
          <w:ilvl w:val="4"/>
          <w:numId w:val="12"/>
        </w:numPr>
        <w:suppressAutoHyphens w:val="0"/>
        <w:spacing w:after="0" w:line="240" w:lineRule="auto"/>
        <w:ind w:left="1134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 xml:space="preserve"> zmniejszeniu zakresu przedmiotu umowy - na skutek zaniechania wykonania części robót, ze względu na interes publiczny skutkujący ograniczeniem środków publicznych - oraz związane z tym zmniejszenie wynagrodzenia</w:t>
      </w:r>
    </w:p>
    <w:p w:rsidR="004021C7" w:rsidRPr="00FC1562" w:rsidRDefault="000C3E5E">
      <w:pPr>
        <w:pStyle w:val="Tekstpodstawowywcity"/>
        <w:ind w:left="435" w:firstLine="0"/>
        <w:jc w:val="both"/>
        <w:rPr>
          <w:sz w:val="24"/>
        </w:rPr>
      </w:pPr>
      <w:r w:rsidRPr="00FC1562">
        <w:rPr>
          <w:sz w:val="24"/>
        </w:rPr>
        <w:t>pod warunkiem, że wprowadzone zmiany określone w punktach : a, b, c powyżej zostaną zaakceptowane przez Zamawiającego oraz produkt końcowy osiągnięty w wyniku wpr</w:t>
      </w:r>
      <w:r w:rsidRPr="00FC1562">
        <w:rPr>
          <w:sz w:val="24"/>
        </w:rPr>
        <w:t>o</w:t>
      </w:r>
      <w:r w:rsidRPr="00FC1562">
        <w:rPr>
          <w:sz w:val="24"/>
        </w:rPr>
        <w:t>wadzenia tych zmian  będzie zgodny z  przedmiotem  zamówienia niniejszej umowy.</w:t>
      </w:r>
    </w:p>
    <w:p w:rsidR="004021C7" w:rsidRPr="00FC1562" w:rsidRDefault="000C3E5E">
      <w:pPr>
        <w:pStyle w:val="Tekstpodstawowy"/>
        <w:numPr>
          <w:ilvl w:val="0"/>
          <w:numId w:val="30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Jeżeli zmiany umowy określone w ust. powyżej  wymagają zmiany dokumentacji proje</w:t>
      </w:r>
      <w:r w:rsidRPr="00FC1562">
        <w:rPr>
          <w:rFonts w:ascii="Times New Roman" w:hAnsi="Times New Roman"/>
          <w:sz w:val="24"/>
          <w:szCs w:val="24"/>
        </w:rPr>
        <w:t>k</w:t>
      </w:r>
      <w:r w:rsidRPr="00FC1562">
        <w:rPr>
          <w:rFonts w:ascii="Times New Roman" w:hAnsi="Times New Roman"/>
          <w:sz w:val="24"/>
          <w:szCs w:val="24"/>
        </w:rPr>
        <w:t>towej lub specyfikacji technicznych wykonania i odbioru robót budowlanych, Wykona</w:t>
      </w:r>
      <w:r w:rsidRPr="00FC1562">
        <w:rPr>
          <w:rFonts w:ascii="Times New Roman" w:hAnsi="Times New Roman"/>
          <w:sz w:val="24"/>
          <w:szCs w:val="24"/>
        </w:rPr>
        <w:t>w</w:t>
      </w:r>
      <w:r w:rsidRPr="00FC1562">
        <w:rPr>
          <w:rFonts w:ascii="Times New Roman" w:hAnsi="Times New Roman"/>
          <w:sz w:val="24"/>
          <w:szCs w:val="24"/>
        </w:rPr>
        <w:t>ca przedstawia:</w:t>
      </w:r>
    </w:p>
    <w:p w:rsidR="004021C7" w:rsidRPr="00FC1562" w:rsidRDefault="000C3E5E">
      <w:pPr>
        <w:pStyle w:val="Tekstpodstawowy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wykonany na własny koszt projekt zamienny opisujący proponowane zmiany wraz z informacją o konieczności lub braku zmiany pozwolenia na budowę,  niezbędne rysunki. Projekt taki  musi być zaakceptowany przez nadzór autorski i inwestorski oraz zatwierdzony do realizacji przez Zamawiającego,</w:t>
      </w:r>
    </w:p>
    <w:p w:rsidR="004021C7" w:rsidRPr="00FC1562" w:rsidRDefault="000C3E5E">
      <w:pPr>
        <w:pStyle w:val="Tekstpodstawowy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uzasadnienie zmiany,</w:t>
      </w:r>
    </w:p>
    <w:p w:rsidR="004021C7" w:rsidRPr="00FC1562" w:rsidRDefault="000C3E5E">
      <w:pPr>
        <w:pStyle w:val="Tekstpodstawowy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 xml:space="preserve">obliczenie kosztów zmiany.  </w:t>
      </w:r>
    </w:p>
    <w:p w:rsidR="004021C7" w:rsidRPr="00FC1562" w:rsidRDefault="000C3E5E">
      <w:pPr>
        <w:pStyle w:val="Tekstpodstawowy"/>
        <w:numPr>
          <w:ilvl w:val="0"/>
          <w:numId w:val="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Termin, o którym mowa w § 2 niniejszej umowy może ulec odpowiedniemu przedłuż</w:t>
      </w:r>
      <w:r w:rsidRPr="00FC1562">
        <w:rPr>
          <w:rFonts w:ascii="Times New Roman" w:hAnsi="Times New Roman"/>
          <w:sz w:val="24"/>
          <w:szCs w:val="24"/>
        </w:rPr>
        <w:t>e</w:t>
      </w:r>
      <w:r w:rsidRPr="00FC1562">
        <w:rPr>
          <w:rFonts w:ascii="Times New Roman" w:hAnsi="Times New Roman"/>
          <w:sz w:val="24"/>
          <w:szCs w:val="24"/>
        </w:rPr>
        <w:t>niu o okres, w którym roboty nie będą mogły być wykonywane z powodu:</w:t>
      </w:r>
    </w:p>
    <w:p w:rsidR="004021C7" w:rsidRPr="00FC1562" w:rsidRDefault="000C3E5E">
      <w:pPr>
        <w:pStyle w:val="Tekstpodstawowy"/>
        <w:numPr>
          <w:ilvl w:val="0"/>
          <w:numId w:val="1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niekorzystnych warunków atmosferycznych (wichury, intensywne opady des</w:t>
      </w:r>
      <w:r w:rsidRPr="00FC1562">
        <w:rPr>
          <w:rFonts w:ascii="Times New Roman" w:hAnsi="Times New Roman"/>
          <w:sz w:val="24"/>
          <w:szCs w:val="24"/>
        </w:rPr>
        <w:t>z</w:t>
      </w:r>
      <w:r w:rsidRPr="00FC1562">
        <w:rPr>
          <w:rFonts w:ascii="Times New Roman" w:hAnsi="Times New Roman"/>
          <w:sz w:val="24"/>
          <w:szCs w:val="24"/>
        </w:rPr>
        <w:t>czu, itp.), trwających ponad 3 dni i uniemożliwiających prawidłowe wykonanie robót, gdy wynika to z technologii ich wykonania – przy czym, p</w:t>
      </w:r>
      <w:r w:rsidRPr="00FC1562">
        <w:rPr>
          <w:rFonts w:ascii="Times New Roman" w:eastAsia="Times New Roman" w:hAnsi="Times New Roman"/>
          <w:bCs/>
          <w:kern w:val="2"/>
          <w:sz w:val="24"/>
          <w:szCs w:val="24"/>
        </w:rPr>
        <w:t>rzedłużenie terminu realizacji zamówienia nastąpi o liczbę dni, odpowiadającą okresowi w</w:t>
      </w:r>
      <w:r w:rsidRPr="00FC1562">
        <w:rPr>
          <w:rFonts w:ascii="Times New Roman" w:eastAsia="Times New Roman" w:hAnsi="Times New Roman"/>
          <w:bCs/>
          <w:kern w:val="2"/>
          <w:sz w:val="24"/>
          <w:szCs w:val="24"/>
        </w:rPr>
        <w:t>y</w:t>
      </w:r>
      <w:r w:rsidRPr="00FC1562">
        <w:rPr>
          <w:rFonts w:ascii="Times New Roman" w:eastAsia="Times New Roman" w:hAnsi="Times New Roman"/>
          <w:bCs/>
          <w:kern w:val="2"/>
          <w:sz w:val="24"/>
          <w:szCs w:val="24"/>
        </w:rPr>
        <w:t>stępowania niekorzystnych warunków atmosferycznych.</w:t>
      </w:r>
    </w:p>
    <w:p w:rsidR="004021C7" w:rsidRPr="00FC1562" w:rsidRDefault="000C3E5E">
      <w:pPr>
        <w:pStyle w:val="Akapitzlist"/>
        <w:numPr>
          <w:ilvl w:val="0"/>
          <w:numId w:val="13"/>
        </w:numPr>
        <w:tabs>
          <w:tab w:val="left" w:pos="142"/>
          <w:tab w:val="left" w:pos="709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eastAsia="Times New Roman" w:hAnsi="Times New Roman"/>
          <w:sz w:val="24"/>
          <w:szCs w:val="24"/>
          <w:lang w:eastAsia="pl-PL"/>
        </w:rPr>
        <w:t>wystąpienia okoliczności siły wyższej – jako siłę wyższą należy rozumieć zd</w:t>
      </w:r>
      <w:r w:rsidRPr="00FC156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FC1562">
        <w:rPr>
          <w:rFonts w:ascii="Times New Roman" w:eastAsia="Times New Roman" w:hAnsi="Times New Roman"/>
          <w:sz w:val="24"/>
          <w:szCs w:val="24"/>
          <w:lang w:eastAsia="pl-PL"/>
        </w:rPr>
        <w:t xml:space="preserve">rzenia niezależne od żadnej ze stron, zewnętrzne, niemożliwe do przewidzenia, </w:t>
      </w:r>
      <w:r w:rsidRPr="00FC156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które nastąpiło po dniu wejścia w życie umowy, w szczególności: wojny, akty terroryzmu, klęski żywiołowe, strajki oraz </w:t>
      </w:r>
      <w:r w:rsidRPr="00FC1562">
        <w:rPr>
          <w:rFonts w:ascii="Times New Roman" w:eastAsia="MS Mincho" w:hAnsi="Times New Roman"/>
          <w:kern w:val="2"/>
          <w:sz w:val="24"/>
          <w:szCs w:val="24"/>
        </w:rPr>
        <w:t>sytuacje wyjątkowe, stany epidemic</w:t>
      </w:r>
      <w:r w:rsidRPr="00FC1562">
        <w:rPr>
          <w:rFonts w:ascii="Times New Roman" w:eastAsia="MS Mincho" w:hAnsi="Times New Roman"/>
          <w:kern w:val="2"/>
          <w:sz w:val="24"/>
          <w:szCs w:val="24"/>
        </w:rPr>
        <w:t>z</w:t>
      </w:r>
      <w:r w:rsidRPr="00FC1562">
        <w:rPr>
          <w:rFonts w:ascii="Times New Roman" w:eastAsia="MS Mincho" w:hAnsi="Times New Roman"/>
          <w:kern w:val="2"/>
          <w:sz w:val="24"/>
          <w:szCs w:val="24"/>
        </w:rPr>
        <w:t xml:space="preserve">ne, stany nadzwyczajne </w:t>
      </w:r>
      <w:r w:rsidRPr="00FC1562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FC1562">
        <w:rPr>
          <w:rFonts w:ascii="Times New Roman" w:eastAsia="Times New Roman" w:hAnsi="Times New Roman"/>
          <w:bCs/>
          <w:kern w:val="2"/>
          <w:sz w:val="24"/>
          <w:szCs w:val="24"/>
        </w:rPr>
        <w:t>przy czym,</w:t>
      </w:r>
      <w:r w:rsidRPr="00FC1562">
        <w:rPr>
          <w:rFonts w:ascii="Times New Roman" w:hAnsi="Times New Roman"/>
          <w:sz w:val="24"/>
          <w:szCs w:val="24"/>
        </w:rPr>
        <w:t xml:space="preserve"> p</w:t>
      </w:r>
      <w:r w:rsidRPr="00FC1562">
        <w:rPr>
          <w:rFonts w:ascii="Times New Roman" w:eastAsia="Times New Roman" w:hAnsi="Times New Roman"/>
          <w:bCs/>
          <w:kern w:val="2"/>
          <w:sz w:val="24"/>
          <w:szCs w:val="24"/>
        </w:rPr>
        <w:t>rzedłużenie terminu realizacji zamówienia nastąpi o liczbę dni, odpowiadającą okresowi występowania siły wyższej;</w:t>
      </w:r>
    </w:p>
    <w:p w:rsidR="004021C7" w:rsidRPr="00FC1562" w:rsidRDefault="000C3E5E">
      <w:pPr>
        <w:pStyle w:val="Tekstpodstawowy"/>
        <w:numPr>
          <w:ilvl w:val="0"/>
          <w:numId w:val="1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zaistnienia błędów projektowych lub wprowadzenie zmian w dokumentacji, p</w:t>
      </w:r>
      <w:r w:rsidRPr="00FC1562">
        <w:rPr>
          <w:rFonts w:ascii="Times New Roman" w:hAnsi="Times New Roman"/>
          <w:sz w:val="24"/>
          <w:szCs w:val="24"/>
        </w:rPr>
        <w:t>o</w:t>
      </w:r>
      <w:r w:rsidRPr="00FC1562">
        <w:rPr>
          <w:rFonts w:ascii="Times New Roman" w:hAnsi="Times New Roman"/>
          <w:sz w:val="24"/>
          <w:szCs w:val="24"/>
        </w:rPr>
        <w:t xml:space="preserve">wodujących wstrzymanie lub przerwanie robót; </w:t>
      </w:r>
      <w:r w:rsidRPr="00FC1562">
        <w:rPr>
          <w:rFonts w:ascii="Times New Roman" w:eastAsia="Times New Roman" w:hAnsi="Times New Roman"/>
          <w:bCs/>
          <w:kern w:val="2"/>
          <w:sz w:val="24"/>
          <w:szCs w:val="24"/>
        </w:rPr>
        <w:t>przy czym,</w:t>
      </w:r>
      <w:r w:rsidRPr="00FC1562">
        <w:rPr>
          <w:rFonts w:ascii="Times New Roman" w:hAnsi="Times New Roman"/>
          <w:sz w:val="24"/>
          <w:szCs w:val="24"/>
        </w:rPr>
        <w:t xml:space="preserve"> p</w:t>
      </w:r>
      <w:r w:rsidRPr="00FC1562">
        <w:rPr>
          <w:rFonts w:ascii="Times New Roman" w:eastAsia="Times New Roman" w:hAnsi="Times New Roman"/>
          <w:bCs/>
          <w:kern w:val="2"/>
          <w:sz w:val="24"/>
          <w:szCs w:val="24"/>
        </w:rPr>
        <w:t>rzedłużenie terminu realizacji zamówienia nastąpi o liczbę dni niezbędną do wprowadzenia zmian lub poprawy błędów;</w:t>
      </w:r>
    </w:p>
    <w:p w:rsidR="004021C7" w:rsidRPr="00FC1562" w:rsidRDefault="000C3E5E">
      <w:pPr>
        <w:pStyle w:val="NormalnyWeb"/>
        <w:spacing w:before="0" w:after="0"/>
        <w:ind w:left="437"/>
        <w:jc w:val="both"/>
      </w:pPr>
      <w:r w:rsidRPr="00FC1562">
        <w:t>Wykonawca ma obowiązek niezwłocznie przedłożyć Zamawiającemu wniosek dotyczący zmiany umowy wraz z opisem zdarzenia lub okoliczności stanowiących podstawę do ż</w:t>
      </w:r>
      <w:r w:rsidRPr="00FC1562">
        <w:t>ą</w:t>
      </w:r>
      <w:r w:rsidRPr="00FC1562">
        <w:t xml:space="preserve">dania takiej zmiany i załączyć dowody potwierdzające wystąpienie </w:t>
      </w:r>
      <w:proofErr w:type="spellStart"/>
      <w:r w:rsidRPr="00FC1562">
        <w:t>w.w</w:t>
      </w:r>
      <w:proofErr w:type="spellEnd"/>
      <w:r w:rsidRPr="00FC1562">
        <w:t xml:space="preserve">. okoliczności. Przedłużenie terminu wykonania umowy w przypadku wystąpienia </w:t>
      </w:r>
      <w:proofErr w:type="spellStart"/>
      <w:r w:rsidRPr="00FC1562">
        <w:t>w.w</w:t>
      </w:r>
      <w:proofErr w:type="spellEnd"/>
      <w:r w:rsidRPr="00FC1562">
        <w:t xml:space="preserve"> okoliczności n</w:t>
      </w:r>
      <w:r w:rsidRPr="00FC1562">
        <w:t>a</w:t>
      </w:r>
      <w:r w:rsidRPr="00FC1562">
        <w:t>stąpi na podstawie pisemnego aneksu do umowy, po wcześniejszej akceptacji  zamawi</w:t>
      </w:r>
      <w:r w:rsidRPr="00FC1562">
        <w:t>a</w:t>
      </w:r>
      <w:r w:rsidRPr="00FC1562">
        <w:t xml:space="preserve">jącego. </w:t>
      </w:r>
    </w:p>
    <w:p w:rsidR="004021C7" w:rsidRPr="00FC1562" w:rsidRDefault="000C3E5E">
      <w:pPr>
        <w:pStyle w:val="Tekstpodstawowywcity"/>
        <w:numPr>
          <w:ilvl w:val="0"/>
          <w:numId w:val="3"/>
        </w:numPr>
        <w:jc w:val="both"/>
        <w:rPr>
          <w:sz w:val="24"/>
        </w:rPr>
      </w:pPr>
      <w:r w:rsidRPr="00FC1562">
        <w:rPr>
          <w:sz w:val="24"/>
        </w:rPr>
        <w:t xml:space="preserve">W sytuacji losowej dopuszcza się </w:t>
      </w:r>
      <w:r w:rsidRPr="00FC1562">
        <w:rPr>
          <w:rFonts w:eastAsia="Verdana,Bold"/>
          <w:sz w:val="24"/>
        </w:rPr>
        <w:t>możliwość zmiany osoby, o której mowa w § 5 ninie</w:t>
      </w:r>
      <w:r w:rsidRPr="00FC1562">
        <w:rPr>
          <w:rFonts w:eastAsia="Verdana,Bold"/>
          <w:sz w:val="24"/>
        </w:rPr>
        <w:t>j</w:t>
      </w:r>
      <w:r w:rsidRPr="00FC1562">
        <w:rPr>
          <w:rFonts w:eastAsia="Verdana,Bold"/>
          <w:sz w:val="24"/>
        </w:rPr>
        <w:t xml:space="preserve">szej umowy </w:t>
      </w:r>
      <w:r w:rsidRPr="00FC1562">
        <w:rPr>
          <w:sz w:val="24"/>
        </w:rPr>
        <w:t>gdy kwalifikacje wskazanej nowej osoby b</w:t>
      </w:r>
      <w:r w:rsidRPr="00FC1562">
        <w:rPr>
          <w:rFonts w:eastAsia="TimesNewRoman"/>
          <w:sz w:val="24"/>
        </w:rPr>
        <w:t>ę</w:t>
      </w:r>
      <w:r w:rsidRPr="00FC1562">
        <w:rPr>
          <w:sz w:val="24"/>
        </w:rPr>
        <w:t>d</w:t>
      </w:r>
      <w:r w:rsidRPr="00FC1562">
        <w:rPr>
          <w:rFonts w:eastAsia="TimesNewRoman"/>
          <w:sz w:val="24"/>
        </w:rPr>
        <w:t xml:space="preserve">ą </w:t>
      </w:r>
      <w:r w:rsidRPr="00FC1562">
        <w:rPr>
          <w:sz w:val="24"/>
        </w:rPr>
        <w:t xml:space="preserve">takie same lub wyższe, </w:t>
      </w:r>
      <w:r w:rsidRPr="00FC1562">
        <w:rPr>
          <w:rFonts w:eastAsia="Verdana,Bold"/>
          <w:sz w:val="24"/>
        </w:rPr>
        <w:t>po złożeniu przez wykonawcę dokumentów potwierdzających posiadanie stosownych kwal</w:t>
      </w:r>
      <w:r w:rsidRPr="00FC1562">
        <w:rPr>
          <w:rFonts w:eastAsia="Verdana,Bold"/>
          <w:sz w:val="24"/>
        </w:rPr>
        <w:t>i</w:t>
      </w:r>
      <w:r w:rsidRPr="00FC1562">
        <w:rPr>
          <w:rFonts w:eastAsia="Verdana,Bold"/>
          <w:sz w:val="24"/>
        </w:rPr>
        <w:t>fikacji i akceptacji zamawiającego</w:t>
      </w:r>
    </w:p>
    <w:p w:rsidR="004021C7" w:rsidRPr="00FC1562" w:rsidRDefault="000C3E5E">
      <w:pPr>
        <w:pStyle w:val="Tekstpodstawowywcity"/>
        <w:numPr>
          <w:ilvl w:val="0"/>
          <w:numId w:val="3"/>
        </w:numPr>
        <w:jc w:val="both"/>
        <w:rPr>
          <w:sz w:val="24"/>
        </w:rPr>
      </w:pPr>
      <w:r w:rsidRPr="00FC1562">
        <w:rPr>
          <w:sz w:val="24"/>
        </w:rPr>
        <w:t xml:space="preserve">W sytuacji losowej niemożliwej do przewidzenia dopuszcza się zmianę albo rezygnację z </w:t>
      </w:r>
      <w:r w:rsidRPr="00FC1562">
        <w:rPr>
          <w:bCs/>
          <w:sz w:val="24"/>
        </w:rPr>
        <w:t xml:space="preserve">podwykonawcy lub dalszego podwykonawcy. </w:t>
      </w:r>
      <w:r w:rsidRPr="00FC1562">
        <w:rPr>
          <w:sz w:val="24"/>
        </w:rPr>
        <w:t>Jeżeli zmiana albo rezygnacja z podwyk</w:t>
      </w:r>
      <w:r w:rsidRPr="00FC1562">
        <w:rPr>
          <w:sz w:val="24"/>
        </w:rPr>
        <w:t>o</w:t>
      </w:r>
      <w:r w:rsidRPr="00FC1562">
        <w:rPr>
          <w:sz w:val="24"/>
        </w:rPr>
        <w:t>nawcy dotyczy podmiotu, na którego zasoby wykonawca powoływał się, w celu wykaz</w:t>
      </w:r>
      <w:r w:rsidRPr="00FC1562">
        <w:rPr>
          <w:sz w:val="24"/>
        </w:rPr>
        <w:t>a</w:t>
      </w:r>
      <w:r w:rsidRPr="00FC1562">
        <w:rPr>
          <w:sz w:val="24"/>
        </w:rPr>
        <w:t>nia spełniania warunków udziału w postępowaniu, wykonawca jest obowiązany wykazać zamawiającemu, iż proponowany inny podwykonawca lub wykonawca samodzielnie spełnia je w stopniu nie mniejszym niż wymagany w trakcie postępowania o udzielenie zamówienia.</w:t>
      </w:r>
    </w:p>
    <w:p w:rsidR="004021C7" w:rsidRPr="00FC1562" w:rsidRDefault="000C3E5E">
      <w:pPr>
        <w:pStyle w:val="Akapitzlist"/>
        <w:numPr>
          <w:ilvl w:val="0"/>
          <w:numId w:val="3"/>
        </w:numPr>
        <w:tabs>
          <w:tab w:val="left" w:pos="0"/>
          <w:tab w:val="left" w:pos="300"/>
          <w:tab w:val="left" w:pos="600"/>
          <w:tab w:val="left" w:pos="800"/>
        </w:tabs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eastAsia="Times New Roman" w:hAnsi="Times New Roman"/>
          <w:sz w:val="24"/>
          <w:szCs w:val="24"/>
        </w:rPr>
        <w:t xml:space="preserve"> Wszystkie postanowienia dotyczące okoliczności wymienionych wyżej stanowią katalog zmian, na które </w:t>
      </w:r>
      <w:r w:rsidRPr="00FC1562">
        <w:rPr>
          <w:rFonts w:ascii="Times New Roman" w:eastAsia="Times New Roman" w:hAnsi="Times New Roman"/>
          <w:iCs/>
          <w:sz w:val="24"/>
          <w:szCs w:val="24"/>
        </w:rPr>
        <w:t>zamawiający</w:t>
      </w:r>
      <w:r w:rsidRPr="00FC1562">
        <w:rPr>
          <w:rFonts w:ascii="Times New Roman" w:eastAsia="Times New Roman" w:hAnsi="Times New Roman"/>
          <w:sz w:val="24"/>
          <w:szCs w:val="24"/>
        </w:rPr>
        <w:t xml:space="preserve"> może wyrazić zgodę. Nie stanowią jednocześnie zobowiązania do wyrażenia takiej zgody.</w:t>
      </w:r>
    </w:p>
    <w:p w:rsidR="004021C7" w:rsidRPr="00FC1562" w:rsidRDefault="004021C7">
      <w:pPr>
        <w:pStyle w:val="Tekstpodstawowywcity"/>
        <w:rPr>
          <w:sz w:val="24"/>
        </w:rPr>
      </w:pPr>
    </w:p>
    <w:p w:rsidR="004021C7" w:rsidRPr="00FC1562" w:rsidRDefault="00FC1562" w:rsidP="00FC1562">
      <w:pPr>
        <w:pStyle w:val="Tekstpodstawowywcity"/>
        <w:ind w:left="360" w:firstLine="0"/>
        <w:rPr>
          <w:sz w:val="24"/>
        </w:rPr>
      </w:pPr>
      <w:r w:rsidRPr="00FC1562">
        <w:rPr>
          <w:sz w:val="24"/>
        </w:rPr>
        <w:t xml:space="preserve">                                                                 </w:t>
      </w:r>
      <w:r w:rsidR="000C3E5E" w:rsidRPr="00FC1562">
        <w:rPr>
          <w:sz w:val="24"/>
        </w:rPr>
        <w:t>§ 13</w:t>
      </w:r>
    </w:p>
    <w:p w:rsidR="004021C7" w:rsidRPr="00FC1562" w:rsidRDefault="000C3E5E">
      <w:pPr>
        <w:pStyle w:val="Tekstpodstawowywcity"/>
        <w:ind w:firstLine="0"/>
        <w:rPr>
          <w:sz w:val="24"/>
        </w:rPr>
      </w:pPr>
      <w:r w:rsidRPr="00FC1562">
        <w:rPr>
          <w:sz w:val="24"/>
        </w:rPr>
        <w:t>Zmiana postanowień niniejszej umowy wymaga formy pisemnej pod rygorem nieważności.</w:t>
      </w:r>
    </w:p>
    <w:p w:rsidR="004021C7" w:rsidRPr="00FC1562" w:rsidRDefault="004021C7">
      <w:pPr>
        <w:pStyle w:val="Tekstpodstawowywcity"/>
        <w:ind w:firstLine="0"/>
        <w:rPr>
          <w:sz w:val="24"/>
        </w:rPr>
      </w:pPr>
    </w:p>
    <w:p w:rsidR="004021C7" w:rsidRPr="00FC1562" w:rsidRDefault="000C3E5E">
      <w:pPr>
        <w:pStyle w:val="Tekstpodstawowy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§14</w:t>
      </w:r>
    </w:p>
    <w:p w:rsidR="004021C7" w:rsidRPr="00FC1562" w:rsidRDefault="000C3E5E">
      <w:pPr>
        <w:pStyle w:val="Tekstpodstawowywcity"/>
        <w:ind w:firstLine="0"/>
        <w:jc w:val="both"/>
        <w:rPr>
          <w:sz w:val="24"/>
        </w:rPr>
      </w:pPr>
      <w:r w:rsidRPr="00FC1562">
        <w:rPr>
          <w:sz w:val="24"/>
        </w:rPr>
        <w:t>W sprawach nie uregulowanych w niniejszej umowie stosuje się powszechnie obowiązujące przepisy prawa, w szczególności Kodeks cywilny, Ustawę Prawo zamówień publicznych oraz Prawo budowlane.</w:t>
      </w:r>
    </w:p>
    <w:p w:rsidR="004021C7" w:rsidRPr="00FC1562" w:rsidRDefault="000C3E5E">
      <w:pPr>
        <w:pStyle w:val="Tekstpodstawowy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§15</w:t>
      </w:r>
    </w:p>
    <w:p w:rsidR="004021C7" w:rsidRPr="00FC1562" w:rsidRDefault="000C3E5E">
      <w:pPr>
        <w:pStyle w:val="Tekstpodstawowywcity"/>
        <w:ind w:firstLine="0"/>
        <w:rPr>
          <w:sz w:val="24"/>
        </w:rPr>
      </w:pPr>
      <w:r w:rsidRPr="00FC1562">
        <w:rPr>
          <w:sz w:val="24"/>
        </w:rPr>
        <w:t>Niniejszą umowę sporządzono w trzech jednobrzmiących egzemplarzach, dwa dla Zamawi</w:t>
      </w:r>
      <w:r w:rsidRPr="00FC1562">
        <w:rPr>
          <w:sz w:val="24"/>
        </w:rPr>
        <w:t>a</w:t>
      </w:r>
      <w:r w:rsidRPr="00FC1562">
        <w:rPr>
          <w:sz w:val="24"/>
        </w:rPr>
        <w:t>jącego, jeden dla Wykonawcy.</w:t>
      </w:r>
    </w:p>
    <w:p w:rsidR="004021C7" w:rsidRPr="00FC1562" w:rsidRDefault="004021C7">
      <w:pPr>
        <w:pStyle w:val="Tekstpodstawowywcity"/>
        <w:ind w:firstLine="0"/>
        <w:rPr>
          <w:b/>
          <w:sz w:val="24"/>
        </w:rPr>
      </w:pPr>
    </w:p>
    <w:p w:rsidR="004021C7" w:rsidRPr="00FC1562" w:rsidRDefault="000C3E5E">
      <w:pPr>
        <w:jc w:val="both"/>
        <w:rPr>
          <w:rFonts w:ascii="Times New Roman" w:hAnsi="Times New Roman"/>
          <w:sz w:val="24"/>
          <w:szCs w:val="24"/>
        </w:rPr>
      </w:pPr>
      <w:r w:rsidRPr="00FC1562">
        <w:rPr>
          <w:rFonts w:ascii="Times New Roman" w:hAnsi="Times New Roman"/>
          <w:sz w:val="24"/>
          <w:szCs w:val="24"/>
        </w:rPr>
        <w:t>ZAMAWIAJĄCY:                                                                                           WYKONAWCA:</w:t>
      </w:r>
    </w:p>
    <w:p w:rsidR="004021C7" w:rsidRPr="00FC1562" w:rsidRDefault="004021C7">
      <w:pPr>
        <w:jc w:val="both"/>
        <w:rPr>
          <w:rFonts w:ascii="Times New Roman" w:hAnsi="Times New Roman"/>
          <w:sz w:val="24"/>
          <w:szCs w:val="24"/>
        </w:rPr>
      </w:pPr>
    </w:p>
    <w:sectPr w:rsidR="004021C7" w:rsidRPr="00FC1562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7F9" w:rsidRDefault="006337F9">
      <w:pPr>
        <w:spacing w:after="0" w:line="240" w:lineRule="auto"/>
      </w:pPr>
      <w:r>
        <w:separator/>
      </w:r>
    </w:p>
  </w:endnote>
  <w:endnote w:type="continuationSeparator" w:id="0">
    <w:p w:rsidR="006337F9" w:rsidRDefault="0063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oudyOldStylePl">
    <w:charset w:val="EE"/>
    <w:family w:val="roman"/>
    <w:pitch w:val="variable"/>
  </w:font>
  <w:font w:name="TimesNewRoman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,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7F9" w:rsidRDefault="006337F9">
      <w:pPr>
        <w:spacing w:after="0" w:line="240" w:lineRule="auto"/>
      </w:pPr>
      <w:r>
        <w:separator/>
      </w:r>
    </w:p>
  </w:footnote>
  <w:footnote w:type="continuationSeparator" w:id="0">
    <w:p w:rsidR="006337F9" w:rsidRDefault="0063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1C7" w:rsidRDefault="004021C7">
    <w:pPr>
      <w:pStyle w:val="Nagwek"/>
    </w:pPr>
  </w:p>
  <w:p w:rsidR="004021C7" w:rsidRDefault="00402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957"/>
    <w:multiLevelType w:val="multilevel"/>
    <w:tmpl w:val="18C8F202"/>
    <w:lvl w:ilvl="0">
      <w:start w:val="1"/>
      <w:numFmt w:val="lowerLetter"/>
      <w:lvlText w:val="%1)"/>
      <w:lvlJc w:val="left"/>
      <w:pPr>
        <w:tabs>
          <w:tab w:val="num" w:pos="0"/>
        </w:tabs>
        <w:ind w:left="19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04" w:hanging="180"/>
      </w:pPr>
    </w:lvl>
  </w:abstractNum>
  <w:abstractNum w:abstractNumId="1">
    <w:nsid w:val="17AC4502"/>
    <w:multiLevelType w:val="multilevel"/>
    <w:tmpl w:val="4F90C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CCF5C5D"/>
    <w:multiLevelType w:val="multilevel"/>
    <w:tmpl w:val="4EB6F1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35F3B7B"/>
    <w:multiLevelType w:val="multilevel"/>
    <w:tmpl w:val="492A39C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23CD1DED"/>
    <w:multiLevelType w:val="multilevel"/>
    <w:tmpl w:val="8BE2E9C8"/>
    <w:lvl w:ilvl="0">
      <w:start w:val="1"/>
      <w:numFmt w:val="lowerLetter"/>
      <w:lvlText w:val="%1)"/>
      <w:lvlJc w:val="left"/>
      <w:pPr>
        <w:tabs>
          <w:tab w:val="num" w:pos="0"/>
        </w:tabs>
        <w:ind w:left="12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5" w:hanging="180"/>
      </w:pPr>
    </w:lvl>
  </w:abstractNum>
  <w:abstractNum w:abstractNumId="5">
    <w:nsid w:val="25C5293E"/>
    <w:multiLevelType w:val="multilevel"/>
    <w:tmpl w:val="E37CA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53520C"/>
    <w:multiLevelType w:val="multilevel"/>
    <w:tmpl w:val="BA04B8C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>
    <w:nsid w:val="513B0B8B"/>
    <w:multiLevelType w:val="multilevel"/>
    <w:tmpl w:val="24DED1A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color w:val="auto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60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432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3C2C9D"/>
    <w:multiLevelType w:val="multilevel"/>
    <w:tmpl w:val="898663CC"/>
    <w:lvl w:ilvl="0">
      <w:start w:val="1"/>
      <w:numFmt w:val="lowerLetter"/>
      <w:lvlText w:val="%1)"/>
      <w:lvlJc w:val="left"/>
      <w:pPr>
        <w:tabs>
          <w:tab w:val="num" w:pos="0"/>
        </w:tabs>
        <w:ind w:left="11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45" w:hanging="180"/>
      </w:pPr>
    </w:lvl>
  </w:abstractNum>
  <w:abstractNum w:abstractNumId="9">
    <w:nsid w:val="53CE4DB2"/>
    <w:multiLevelType w:val="multilevel"/>
    <w:tmpl w:val="D18C8AC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7367C7"/>
    <w:multiLevelType w:val="multilevel"/>
    <w:tmpl w:val="2D58F56A"/>
    <w:lvl w:ilvl="0">
      <w:start w:val="1"/>
      <w:numFmt w:val="lowerLetter"/>
      <w:lvlText w:val="%1)"/>
      <w:lvlJc w:val="left"/>
      <w:pPr>
        <w:tabs>
          <w:tab w:val="num" w:pos="0"/>
        </w:tabs>
        <w:ind w:left="114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0" w:hanging="360"/>
      </w:pPr>
      <w:rPr>
        <w:rFonts w:ascii="Wingdings" w:hAnsi="Wingdings" w:cs="Wingdings" w:hint="default"/>
      </w:rPr>
    </w:lvl>
  </w:abstractNum>
  <w:abstractNum w:abstractNumId="11">
    <w:nsid w:val="5D9D12B6"/>
    <w:multiLevelType w:val="multilevel"/>
    <w:tmpl w:val="239A1E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DD80283"/>
    <w:multiLevelType w:val="multilevel"/>
    <w:tmpl w:val="EFD41E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7470AB"/>
    <w:multiLevelType w:val="multilevel"/>
    <w:tmpl w:val="533A43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A33B5D"/>
    <w:multiLevelType w:val="multilevel"/>
    <w:tmpl w:val="34D8A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5FF2FED"/>
    <w:multiLevelType w:val="multilevel"/>
    <w:tmpl w:val="ABCA0DC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6">
    <w:nsid w:val="6E591D3A"/>
    <w:multiLevelType w:val="multilevel"/>
    <w:tmpl w:val="CB74D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3951C1"/>
    <w:multiLevelType w:val="multilevel"/>
    <w:tmpl w:val="4EB27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4"/>
  </w:num>
  <w:num w:numId="5">
    <w:abstractNumId w:val="17"/>
  </w:num>
  <w:num w:numId="6">
    <w:abstractNumId w:val="5"/>
  </w:num>
  <w:num w:numId="7">
    <w:abstractNumId w:val="13"/>
  </w:num>
  <w:num w:numId="8">
    <w:abstractNumId w:val="16"/>
  </w:num>
  <w:num w:numId="9">
    <w:abstractNumId w:val="6"/>
  </w:num>
  <w:num w:numId="10">
    <w:abstractNumId w:val="1"/>
  </w:num>
  <w:num w:numId="11">
    <w:abstractNumId w:val="12"/>
  </w:num>
  <w:num w:numId="12">
    <w:abstractNumId w:val="7"/>
  </w:num>
  <w:num w:numId="13">
    <w:abstractNumId w:val="4"/>
  </w:num>
  <w:num w:numId="14">
    <w:abstractNumId w:val="3"/>
  </w:num>
  <w:num w:numId="15">
    <w:abstractNumId w:val="0"/>
  </w:num>
  <w:num w:numId="16">
    <w:abstractNumId w:val="15"/>
  </w:num>
  <w:num w:numId="17">
    <w:abstractNumId w:val="10"/>
  </w:num>
  <w:num w:numId="18">
    <w:abstractNumId w:val="8"/>
  </w:num>
  <w:num w:numId="19">
    <w:abstractNumId w:val="16"/>
    <w:lvlOverride w:ilvl="0">
      <w:startOverride w:val="1"/>
    </w:lvlOverride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1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9"/>
    <w:lvlOverride w:ilvl="0">
      <w:startOverride w:val="1"/>
    </w:lvlOverride>
  </w:num>
  <w:num w:numId="29">
    <w:abstractNumId w:val="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021C7"/>
    <w:rsid w:val="000C3E5E"/>
    <w:rsid w:val="00111E12"/>
    <w:rsid w:val="00161F3F"/>
    <w:rsid w:val="00197F15"/>
    <w:rsid w:val="001D2968"/>
    <w:rsid w:val="004021C7"/>
    <w:rsid w:val="006337F9"/>
    <w:rsid w:val="00633C48"/>
    <w:rsid w:val="00790FC3"/>
    <w:rsid w:val="008131E8"/>
    <w:rsid w:val="00B75A8A"/>
    <w:rsid w:val="00BB5AB5"/>
    <w:rsid w:val="00F9161B"/>
    <w:rsid w:val="00FC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4" w:lineRule="auto"/>
      <w:textAlignment w:val="baseline"/>
    </w:pPr>
  </w:style>
  <w:style w:type="paragraph" w:styleId="Nagwek2">
    <w:name w:val="heading 2"/>
    <w:basedOn w:val="Normalny"/>
    <w:next w:val="Normalny"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suppressAutoHyphens w:val="0"/>
      <w:spacing w:before="240" w:after="60" w:line="240" w:lineRule="auto"/>
      <w:textAlignment w:val="auto"/>
      <w:outlineLvl w:val="2"/>
    </w:pPr>
    <w:rPr>
      <w:rFonts w:ascii="Cambria" w:eastAsia="Times New Roman" w:hAnsi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czeinternetowe">
    <w:name w:val="Łącze internetowe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TekstpodstawowywcityZnak">
    <w:name w:val="Tekst podstawowy wcięty Znak"/>
    <w:basedOn w:val="Domylnaczcionkaakapitu"/>
    <w:qFormat/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qFormat/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qFormat/>
  </w:style>
  <w:style w:type="character" w:customStyle="1" w:styleId="Nagwek3Znak">
    <w:name w:val="Nagłówek 3 Znak"/>
    <w:basedOn w:val="Domylnaczcionkaakapitu"/>
    <w:qFormat/>
    <w:rPr>
      <w:rFonts w:ascii="Cambria" w:eastAsia="Times New Roman" w:hAnsi="Cambria"/>
      <w:b/>
      <w:bCs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qFormat/>
    <w:rPr>
      <w:rFonts w:ascii="Calibri Light" w:eastAsia="Calibri" w:hAnsi="Calibri Light" w:cs="Times New Roman"/>
      <w:color w:val="2F5496"/>
      <w:sz w:val="26"/>
      <w:szCs w:val="26"/>
    </w:rPr>
  </w:style>
  <w:style w:type="character" w:customStyle="1" w:styleId="TekstpodstawowyZnak">
    <w:name w:val="Tekst podstawowy Znak"/>
    <w:basedOn w:val="Domylnaczcionkaakapitu"/>
    <w:qFormat/>
  </w:style>
  <w:style w:type="character" w:customStyle="1" w:styleId="Tekstpodstawowy2Znak">
    <w:name w:val="Tekst podstawowy 2 Znak"/>
    <w:basedOn w:val="Domylnaczcionkaakapitu"/>
    <w:qFormat/>
  </w:style>
  <w:style w:type="character" w:customStyle="1" w:styleId="AkapitzlistZnak">
    <w:name w:val="Akapit z listą Znak"/>
    <w:qFormat/>
  </w:style>
  <w:style w:type="character" w:customStyle="1" w:styleId="markedcontent">
    <w:name w:val="markedcontent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wcity">
    <w:name w:val="Body Text Indent"/>
    <w:basedOn w:val="Normalny"/>
    <w:pPr>
      <w:suppressAutoHyphens w:val="0"/>
      <w:spacing w:after="0" w:line="240" w:lineRule="auto"/>
      <w:ind w:firstLine="708"/>
      <w:textAlignment w:val="auto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Tytu">
    <w:name w:val="Title"/>
    <w:basedOn w:val="Normalny"/>
    <w:qFormat/>
    <w:pPr>
      <w:suppressAutoHyphens w:val="0"/>
      <w:spacing w:after="0" w:line="240" w:lineRule="auto"/>
      <w:jc w:val="center"/>
      <w:textAlignment w:val="auto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Default">
    <w:name w:val="Default"/>
    <w:qFormat/>
    <w:pPr>
      <w:widowControl w:val="0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p3">
    <w:name w:val="p3"/>
    <w:basedOn w:val="Normalny"/>
    <w:qFormat/>
    <w:pPr>
      <w:widowControl w:val="0"/>
      <w:spacing w:after="0" w:line="240" w:lineRule="atLeast"/>
      <w:textAlignment w:val="auto"/>
    </w:pPr>
    <w:rPr>
      <w:rFonts w:ascii="GoudyOldStylePl" w:hAnsi="GoudyOldStylePl" w:cs="GoudyOldStyleP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pPr>
      <w:suppressAutoHyphens w:val="0"/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4" w:lineRule="auto"/>
      <w:textAlignment w:val="baseline"/>
    </w:pPr>
  </w:style>
  <w:style w:type="paragraph" w:styleId="Nagwek2">
    <w:name w:val="heading 2"/>
    <w:basedOn w:val="Normalny"/>
    <w:next w:val="Normalny"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suppressAutoHyphens w:val="0"/>
      <w:spacing w:before="240" w:after="60" w:line="240" w:lineRule="auto"/>
      <w:textAlignment w:val="auto"/>
      <w:outlineLvl w:val="2"/>
    </w:pPr>
    <w:rPr>
      <w:rFonts w:ascii="Cambria" w:eastAsia="Times New Roman" w:hAnsi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czeinternetowe">
    <w:name w:val="Łącze internetowe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TekstpodstawowywcityZnak">
    <w:name w:val="Tekst podstawowy wcięty Znak"/>
    <w:basedOn w:val="Domylnaczcionkaakapitu"/>
    <w:qFormat/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qFormat/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qFormat/>
  </w:style>
  <w:style w:type="character" w:customStyle="1" w:styleId="Nagwek3Znak">
    <w:name w:val="Nagłówek 3 Znak"/>
    <w:basedOn w:val="Domylnaczcionkaakapitu"/>
    <w:qFormat/>
    <w:rPr>
      <w:rFonts w:ascii="Cambria" w:eastAsia="Times New Roman" w:hAnsi="Cambria"/>
      <w:b/>
      <w:bCs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qFormat/>
    <w:rPr>
      <w:rFonts w:ascii="Calibri Light" w:eastAsia="Calibri" w:hAnsi="Calibri Light" w:cs="Times New Roman"/>
      <w:color w:val="2F5496"/>
      <w:sz w:val="26"/>
      <w:szCs w:val="26"/>
    </w:rPr>
  </w:style>
  <w:style w:type="character" w:customStyle="1" w:styleId="TekstpodstawowyZnak">
    <w:name w:val="Tekst podstawowy Znak"/>
    <w:basedOn w:val="Domylnaczcionkaakapitu"/>
    <w:qFormat/>
  </w:style>
  <w:style w:type="character" w:customStyle="1" w:styleId="Tekstpodstawowy2Znak">
    <w:name w:val="Tekst podstawowy 2 Znak"/>
    <w:basedOn w:val="Domylnaczcionkaakapitu"/>
    <w:qFormat/>
  </w:style>
  <w:style w:type="character" w:customStyle="1" w:styleId="AkapitzlistZnak">
    <w:name w:val="Akapit z listą Znak"/>
    <w:qFormat/>
  </w:style>
  <w:style w:type="character" w:customStyle="1" w:styleId="markedcontent">
    <w:name w:val="markedcontent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wcity">
    <w:name w:val="Body Text Indent"/>
    <w:basedOn w:val="Normalny"/>
    <w:pPr>
      <w:suppressAutoHyphens w:val="0"/>
      <w:spacing w:after="0" w:line="240" w:lineRule="auto"/>
      <w:ind w:firstLine="708"/>
      <w:textAlignment w:val="auto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Tytu">
    <w:name w:val="Title"/>
    <w:basedOn w:val="Normalny"/>
    <w:qFormat/>
    <w:pPr>
      <w:suppressAutoHyphens w:val="0"/>
      <w:spacing w:after="0" w:line="240" w:lineRule="auto"/>
      <w:jc w:val="center"/>
      <w:textAlignment w:val="auto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Default">
    <w:name w:val="Default"/>
    <w:qFormat/>
    <w:pPr>
      <w:widowControl w:val="0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p3">
    <w:name w:val="p3"/>
    <w:basedOn w:val="Normalny"/>
    <w:qFormat/>
    <w:pPr>
      <w:widowControl w:val="0"/>
      <w:spacing w:after="0" w:line="240" w:lineRule="atLeast"/>
      <w:textAlignment w:val="auto"/>
    </w:pPr>
    <w:rPr>
      <w:rFonts w:ascii="GoudyOldStylePl" w:hAnsi="GoudyOldStylePl" w:cs="GoudyOldStyleP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pPr>
      <w:suppressAutoHyphens w:val="0"/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3842</Words>
  <Characters>23054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Grabus</dc:creator>
  <cp:lastModifiedBy>Magdalena MT. Tomaszek</cp:lastModifiedBy>
  <cp:revision>2</cp:revision>
  <cp:lastPrinted>2022-06-02T11:26:00Z</cp:lastPrinted>
  <dcterms:created xsi:type="dcterms:W3CDTF">2022-06-24T06:01:00Z</dcterms:created>
  <dcterms:modified xsi:type="dcterms:W3CDTF">2022-06-24T06:01:00Z</dcterms:modified>
  <dc:language>pl-PL</dc:language>
</cp:coreProperties>
</file>