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49C0" w:rsidRDefault="001C49C0">
      <w:pPr>
        <w:widowControl w:val="0"/>
        <w:spacing w:line="240" w:lineRule="auto"/>
        <w:jc w:val="right"/>
      </w:pPr>
      <w:bookmarkStart w:id="0" w:name="_GoBack"/>
      <w:bookmarkEnd w:id="0"/>
      <w:r>
        <w:rPr>
          <w:b/>
          <w:i/>
          <w:sz w:val="24"/>
          <w:szCs w:val="24"/>
        </w:rPr>
        <w:t>Załącznik nr 7</w:t>
      </w:r>
    </w:p>
    <w:p w:rsidR="001C49C0" w:rsidRDefault="001C49C0">
      <w:pPr>
        <w:widowControl w:val="0"/>
        <w:spacing w:line="240" w:lineRule="auto"/>
        <w:jc w:val="right"/>
      </w:pPr>
      <w:r>
        <w:rPr>
          <w:b/>
          <w:i/>
          <w:sz w:val="24"/>
          <w:szCs w:val="24"/>
        </w:rPr>
        <w:t>do SIWZ</w:t>
      </w:r>
    </w:p>
    <w:p w:rsidR="001C49C0" w:rsidRDefault="001C49C0">
      <w:pPr>
        <w:widowControl w:val="0"/>
        <w:spacing w:line="240" w:lineRule="auto"/>
        <w:jc w:val="right"/>
      </w:pPr>
      <w:r>
        <w:rPr>
          <w:b/>
          <w:i/>
          <w:sz w:val="24"/>
          <w:szCs w:val="24"/>
        </w:rPr>
        <w:t>Istotne postanowienia umowy</w:t>
      </w:r>
    </w:p>
    <w:p w:rsidR="001C49C0" w:rsidRDefault="001C49C0">
      <w:pPr>
        <w:widowControl w:val="0"/>
        <w:spacing w:line="360" w:lineRule="auto"/>
        <w:jc w:val="both"/>
      </w:pPr>
    </w:p>
    <w:p w:rsidR="001C49C0" w:rsidRDefault="001C49C0">
      <w:pPr>
        <w:widowControl w:val="0"/>
        <w:spacing w:line="360" w:lineRule="auto"/>
        <w:jc w:val="both"/>
      </w:pPr>
      <w:r>
        <w:rPr>
          <w:sz w:val="24"/>
          <w:szCs w:val="24"/>
        </w:rPr>
        <w:t>Umowa zawarta zgodnie z wynikiem przetargu nieograniczonego ogłoszonego           w Biuletynie Zamówień Publicznych w dniu ..................... pod Nr ..................... o poniższej treści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 1</w:t>
      </w:r>
    </w:p>
    <w:p w:rsidR="001C49C0" w:rsidRDefault="001C49C0">
      <w:pPr>
        <w:widowControl w:val="0"/>
        <w:spacing w:line="360" w:lineRule="auto"/>
      </w:pPr>
      <w:r>
        <w:rPr>
          <w:sz w:val="24"/>
          <w:szCs w:val="24"/>
        </w:rPr>
        <w:t>Przedmiotem niniejszej umowy jest Remont drogi gminnej Zimna Woda w km 0+000-1+000 oraz 1+070-2+525 w m. Koszarawa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Opis przedmiotu zamówienia określa załączona do niniejszej umowy dokumentacja projektowa, specyfikacja techniczna wykonania i odbioru robót budowlanych, przedmiar robót oraz oferta przetargowa wykonawcy. Przedmiot umowy musi być wykonany zgodnie z obowiązującymi przepisami, normami oraz na ustalonych niniejszą umową warunkach.</w:t>
      </w: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wystąpienia w trakcie realizacji przedmiotu umowy konieczności wykonania robót zamiennych w stosunku      do przewidzianych dokumentacją projektową oraz robót dodatkowych,             o których mowa w §2 ust. 3 niniejszej umowy, w sytuacji gdy wykonanie tych robót będzie niezbędne do prawidłowego tj. zgodnego z zasadami wiedzy technicznej i obowiązującymi na dzień odbioru robót przepisami wykonania przedmiotu umowy, określonego w ust. 1 niniejszego paragrafu.</w:t>
      </w: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Przewiduje się także, możliwość ograniczenia zakresu rzeczowego przedmiotu umowy, w sytuacji gdy wykonanie danych robót będzie zbędne do prawidłowego tj. zgodnego z zasadami wiedzy technicznej i obowiązującymi na dzień odbioru robót, przepisami wykonania przedmiotu umowy, określonego w ust. 1 niniejszego paragrafu.</w:t>
      </w: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wprowadzenie zmiany materiałów urządzeń przedstawionych w ofercie przetargowej, pod warunkiem, że zmiany te będą korzystne dla zamawiającego. Będą to przykładowo, okoliczności:</w:t>
      </w:r>
    </w:p>
    <w:p w:rsidR="001C49C0" w:rsidRDefault="001C49C0">
      <w:pPr>
        <w:widowControl w:val="0"/>
        <w:numPr>
          <w:ilvl w:val="0"/>
          <w:numId w:val="8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powodujące obniżenie kosztu ponoszonego przez zamawiającego            na eksploatację i konserwację wykonanego przedmiotu umowy,</w:t>
      </w:r>
    </w:p>
    <w:p w:rsidR="001C49C0" w:rsidRDefault="001C49C0">
      <w:pPr>
        <w:widowControl w:val="0"/>
        <w:numPr>
          <w:ilvl w:val="0"/>
          <w:numId w:val="8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powodujące poprawienie parametrów technicznych,</w:t>
      </w:r>
    </w:p>
    <w:p w:rsidR="001C49C0" w:rsidRDefault="001C49C0">
      <w:pPr>
        <w:widowControl w:val="0"/>
        <w:numPr>
          <w:ilvl w:val="0"/>
          <w:numId w:val="8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wynikające z aktualizacji rozwiązań z uwagi na postęp technologiczny      lub zmiany obowiązujących przepisów.</w:t>
      </w: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Dodatkowo możliwa jest zmiana producenta poszczególnych materiałów           i urządzeń przedstawionych w ofercie przetargowej, pod warunkiem,              że zmiana ta nie spowoduje obniżenia parametrów tych materiałów               lub urządzeń.</w:t>
      </w:r>
    </w:p>
    <w:p w:rsidR="001C49C0" w:rsidRDefault="001C49C0">
      <w:pPr>
        <w:widowControl w:val="0"/>
        <w:numPr>
          <w:ilvl w:val="0"/>
          <w:numId w:val="4"/>
        </w:numPr>
        <w:tabs>
          <w:tab w:val="left" w:pos="285"/>
          <w:tab w:val="left" w:pos="315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Zmiany, o których mowa w ust. 3-6 niniejszego paragrafu, muszą być każdorazowo zatwierdzone przez projektanta i zamawiającego.</w:t>
      </w:r>
    </w:p>
    <w:p w:rsidR="001C49C0" w:rsidRDefault="001C49C0">
      <w:pPr>
        <w:widowControl w:val="0"/>
        <w:tabs>
          <w:tab w:val="left" w:pos="15904"/>
          <w:tab w:val="center" w:pos="20156"/>
          <w:tab w:val="right" w:pos="24692"/>
        </w:tabs>
        <w:spacing w:line="360" w:lineRule="auto"/>
        <w:ind w:left="284" w:hanging="284"/>
        <w:jc w:val="both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§2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Zgodnie z ofertą wykonawcy ustala się wynagrodzenie  brutto                          w wysokości:…………………………zł słownie:……………………………………. cena netto wynosi:……………..………… zł, podatek VAT w wysokości:…….%,           co stanowi kwotę:………………………… zł.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Wynagrodzenie określone w ust.1 niniejszego paragrafu, odpowiada zakresowi robót przedstawionemu w przedmiarze robót, który stanowi załącznik nr 3 do specyfikacji istotnych warunków zamówienia i jest wynagrodzeniem kosztorysowym. Zawiera ono ponadto następujące koszty: wszelkich robót przygotowawczych, porządkowych, koszty utrzymania zaplecza budowy, koszty związane z odbiorami wykonanych robót, wykonania dokumentacji powykonawczej oraz inne koszty wynikające z niniejszej umowy.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Wszelkie inne rodzaje robót niż ujęte w przedmiarach robót oraz zwiększone w porównaniu z przedmiarem robót ilości robót (tak zwane konieczne roboty dodatkowe) oraz inne koszty niż określone w ust. 2 niniejszego paragrafu    oraz roboty zamienne, o których mowa w §1 ust. 3 niniejszej umowy, a także roboty zaniechane, o których mowa w §1 ust. 4 niniejszej umowy, a konieczne do wykonania i oddania do użytkowania przedmiotu niniejszej umowy, określonego w §1 ust. 1 niniejszej umowy, mogą być wykonane                    (lub zaniechane) na podstawie protokołów konieczności potwierdzonych   przez inspektora nadzoru, projektanta i zatwierdzonych przez zamawiającego.      Bez zatwierdzenia protokołów konieczności przez zamawiającego, wykonawca nie może rozpocząć wykonywania ww. robót lub zrezygnować      w wykonywania robót zaniechanych.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Rozliczanie robót ujętych w przedmiarach oraz koniecznych robót dodatkowych odbywało się będzie w oparciu o następujące założenia: </w:t>
      </w:r>
    </w:p>
    <w:p w:rsidR="001C49C0" w:rsidRDefault="001C49C0">
      <w:pPr>
        <w:widowControl w:val="0"/>
        <w:numPr>
          <w:ilvl w:val="0"/>
          <w:numId w:val="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ceny jednostkowe robót będą przyjmowane z kosztorysów ofertowych,        a ilości wykonanych w tym okresie robót – z książki obmiaru. Jednak           w ogólnym rozliczeniu (w odniesieniu do całości wykonanych robót) zmiana ustalonego w ust. 1 wynagrodzenia nastąpi jedynie w przypadku, gdy ilość faktycznie wykonanych robót będzie odbiegała od ilości przedstawionej w przedmiarze robót (nie w kosztorysie ofertowym) –           w takim przypadku wynagrodzenie określone w ust. 1 zostanie proporcjonalnie zmniejszone lub zwiększone przy zachowaniu cen jednostkowych, przedstawionych w kosztorysie ofertowym;</w:t>
      </w:r>
    </w:p>
    <w:p w:rsidR="001C49C0" w:rsidRDefault="001C49C0">
      <w:pPr>
        <w:widowControl w:val="0"/>
        <w:numPr>
          <w:ilvl w:val="0"/>
          <w:numId w:val="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przypadku, gdy wystąpią roboty innego rodzaju niż w przedmiarach robót (tzn. takie, których nie można rozliczyć zgodnie z ust. 4a niniejszego paragrafu), a konieczne do wykonania przedmiotu zamówienia, roboty       te rozliczone będą na podstawie kosztorysów przygotowanych przez wykonawcę, a zatwierdzonych przez inspektora nadzoru i zamawiającego. Kosztorysy te opracowane będą w oparciu o następujące założenia:</w:t>
      </w:r>
    </w:p>
    <w:p w:rsidR="001C49C0" w:rsidRDefault="001C49C0">
      <w:pPr>
        <w:widowControl w:val="0"/>
        <w:numPr>
          <w:ilvl w:val="0"/>
          <w:numId w:val="9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ceny czynników produkcji (Rbg, M, S, Ko, Z) zostaną przyjęte                 z kosztorysów ofertowych złożonych przez wykonawcę,</w:t>
      </w:r>
    </w:p>
    <w:p w:rsidR="001C49C0" w:rsidRDefault="001C49C0">
      <w:pPr>
        <w:widowControl w:val="0"/>
        <w:numPr>
          <w:ilvl w:val="0"/>
          <w:numId w:val="9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przypadku, gdy nie będzie możliwe rozliczenie danej roboty w oparciu o zapisy w ppkt 1, brakujące ceny czynników produkcji zostaną  przyjęte z zeszytów SEKOCENBUD (jako średnie) za okres                  ich wbudowania,</w:t>
      </w:r>
    </w:p>
    <w:p w:rsidR="001C49C0" w:rsidRDefault="001C49C0">
      <w:pPr>
        <w:widowControl w:val="0"/>
        <w:numPr>
          <w:ilvl w:val="0"/>
          <w:numId w:val="9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podstawą do określenia nakładów rzeczowych będą normy zawarte        w wyżej wskazanych kosztorysach, a w przypadku ich braku – odpowiednie pozycje Katalogów Nakładów Rzeczowych (KNR).             W przypadku braku odpowiednich pozycji w KNR, zastosowane zostaną Katalogi Norm Nakładów Rzeczowych, a następnie wycena indywidualna wykonawcy, zatwierdzona przez zamawiającego. 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Rozliczanie robót zamiennych w stosunku do przewidzianych dokumentacją projektową, odbywało się będzie po otrzymaniu przez zamawiającego faktury wraz z protokołem odbioru wykonanych robót oraz kosztorysem różnicowym, wykonanym w oparciu o następujące założenia: </w:t>
      </w:r>
    </w:p>
    <w:p w:rsidR="001C49C0" w:rsidRDefault="001C49C0">
      <w:pPr>
        <w:widowControl w:val="0"/>
        <w:numPr>
          <w:ilvl w:val="0"/>
          <w:numId w:val="1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należy wyliczyć cenę roboty pierwotnej, a więc roboty, która miała być pierwotnie wykonana;</w:t>
      </w:r>
    </w:p>
    <w:p w:rsidR="001C49C0" w:rsidRDefault="001C49C0">
      <w:pPr>
        <w:widowControl w:val="0"/>
        <w:numPr>
          <w:ilvl w:val="0"/>
          <w:numId w:val="1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należy wyliczyć cenę roboty zamiennej;</w:t>
      </w:r>
    </w:p>
    <w:p w:rsidR="001C49C0" w:rsidRDefault="001C49C0">
      <w:pPr>
        <w:widowControl w:val="0"/>
        <w:numPr>
          <w:ilvl w:val="0"/>
          <w:numId w:val="1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należy wyliczyć różnicę pomiędzy tymi cenami;</w:t>
      </w:r>
    </w:p>
    <w:p w:rsidR="001C49C0" w:rsidRDefault="001C49C0">
      <w:pPr>
        <w:widowControl w:val="0"/>
        <w:numPr>
          <w:ilvl w:val="0"/>
          <w:numId w:val="1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wyliczeń ww. cen (pierwotnej i zamiennej) należy dokonać w oparciu           o następujące założenia: </w:t>
      </w:r>
    </w:p>
    <w:p w:rsidR="001C49C0" w:rsidRDefault="001C49C0">
      <w:pPr>
        <w:widowControl w:val="0"/>
        <w:numPr>
          <w:ilvl w:val="0"/>
          <w:numId w:val="1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ceny jednostkowe robót należy przyjąć z kosztorysów ofertowych;</w:t>
      </w:r>
    </w:p>
    <w:p w:rsidR="001C49C0" w:rsidRDefault="001C49C0">
      <w:pPr>
        <w:widowControl w:val="0"/>
        <w:numPr>
          <w:ilvl w:val="0"/>
          <w:numId w:val="1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przypadku, gdy wystąpią roboty, których nie można rozliczyć zgodnie z ppkt 1, należy wyliczyć ceny jednostkowe w oparciu o następujące założenia:</w:t>
      </w:r>
    </w:p>
    <w:p w:rsidR="001C49C0" w:rsidRDefault="001C49C0">
      <w:pPr>
        <w:widowControl w:val="0"/>
        <w:spacing w:line="360" w:lineRule="auto"/>
        <w:ind w:left="1440"/>
        <w:jc w:val="both"/>
      </w:pPr>
      <w:r>
        <w:rPr>
          <w:sz w:val="24"/>
          <w:szCs w:val="24"/>
        </w:rPr>
        <w:t>- ceny czynników produkcji (Rbg, M, S, Ko, Z) należy przyjąć                  z kosztorysów opracowanych przez wykonawcę, metodą kalkulacji szczegółowej;</w:t>
      </w:r>
    </w:p>
    <w:p w:rsidR="001C49C0" w:rsidRDefault="001C49C0">
      <w:pPr>
        <w:widowControl w:val="0"/>
        <w:spacing w:line="360" w:lineRule="auto"/>
        <w:ind w:left="1440"/>
        <w:jc w:val="both"/>
      </w:pPr>
      <w:r>
        <w:rPr>
          <w:sz w:val="24"/>
          <w:szCs w:val="24"/>
        </w:rPr>
        <w:t>- w przypadku, gdy nie będzie możliwe rozliczenie danej roboty              w oparciu o ww. zapisy, brakujące ceny czynników produkcji zostaną  przyjęte z zeszytów SEKOCENBUD (jako średnie) za okres ich wbudowania,</w:t>
      </w:r>
    </w:p>
    <w:p w:rsidR="001C49C0" w:rsidRDefault="001C49C0">
      <w:pPr>
        <w:widowControl w:val="0"/>
        <w:spacing w:line="360" w:lineRule="auto"/>
        <w:ind w:left="1440"/>
        <w:jc w:val="both"/>
      </w:pPr>
      <w:r>
        <w:rPr>
          <w:sz w:val="24"/>
          <w:szCs w:val="24"/>
        </w:rPr>
        <w:t>- podstawą do określenia nakładów rzeczowych będą normy zawarte        w wyżej wskazanych kosztorysach, a w przypadku ich braku – odpowiednie pozycje Katalogów Nakładów Rzeczowych (KNR).             W przypadku braku odpowiednich pozycji w KNR, zastosowane zostaną Katalogi Norm Nakładów Rzeczowych, a następnie wycena indywidualna wykonawcy, zatwierdzona przez zamawiającego.</w:t>
      </w:r>
    </w:p>
    <w:p w:rsidR="001C49C0" w:rsidRDefault="001C49C0">
      <w:pPr>
        <w:widowControl w:val="0"/>
        <w:numPr>
          <w:ilvl w:val="0"/>
          <w:numId w:val="1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ilości robót, które miały być wykonane (pierwotnych) należy przyjąć       z kosztorysów opracowanych przez wykonawcę, metodą kalkulacji szczegółowej;</w:t>
      </w:r>
    </w:p>
    <w:p w:rsidR="001C49C0" w:rsidRDefault="001C49C0">
      <w:pPr>
        <w:widowControl w:val="0"/>
        <w:numPr>
          <w:ilvl w:val="0"/>
          <w:numId w:val="1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Ilości robót zamiennych należy przyjąć z książki obmiarów.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Wyliczenie robót zaniechanych w stosunku do przewidzianych dokumentacją projektową, odbywało się będzie w taki sam sposób jak wyliczenie ceny roboty pierwotnej, opisane w ust. 5 niniejszego paragrafu.</w:t>
      </w:r>
    </w:p>
    <w:p w:rsidR="001C49C0" w:rsidRDefault="001C49C0">
      <w:pPr>
        <w:widowControl w:val="0"/>
        <w:numPr>
          <w:ilvl w:val="0"/>
          <w:numId w:val="1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urzędowej zmiany stawki podatku VAT, strony zobowiązują się do podpisania aneksu do umowy, regulującego wysokość podatku VAT i tym samym zmianę wynagrodzenia, o którym mowa w ust. 1 niniejszego paragrafu.</w:t>
      </w:r>
    </w:p>
    <w:p w:rsidR="001C49C0" w:rsidRDefault="001C49C0">
      <w:pPr>
        <w:widowControl w:val="0"/>
        <w:spacing w:line="360" w:lineRule="auto"/>
        <w:ind w:left="360"/>
        <w:jc w:val="center"/>
        <w:rPr>
          <w:b/>
          <w:sz w:val="24"/>
          <w:szCs w:val="24"/>
        </w:rPr>
      </w:pPr>
    </w:p>
    <w:p w:rsidR="001C49C0" w:rsidRDefault="001C49C0">
      <w:pPr>
        <w:widowControl w:val="0"/>
        <w:spacing w:line="360" w:lineRule="auto"/>
        <w:ind w:left="360"/>
        <w:jc w:val="center"/>
      </w:pPr>
      <w:r>
        <w:rPr>
          <w:b/>
          <w:sz w:val="24"/>
          <w:szCs w:val="24"/>
        </w:rPr>
        <w:t>§3</w:t>
      </w:r>
    </w:p>
    <w:p w:rsidR="001C49C0" w:rsidRDefault="001C49C0">
      <w:pPr>
        <w:widowControl w:val="0"/>
        <w:numPr>
          <w:ilvl w:val="0"/>
          <w:numId w:val="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Podstawą do zapłaty za wykonany i odebrany przedmiot umowy jest protokół odbioru końcowego bez zastrzeżeń, podpisany przez strony umowy                        i potwierdzony przez inspektora nadzoru.</w:t>
      </w:r>
    </w:p>
    <w:p w:rsidR="001C49C0" w:rsidRDefault="001C49C0">
      <w:pPr>
        <w:widowControl w:val="0"/>
        <w:numPr>
          <w:ilvl w:val="0"/>
          <w:numId w:val="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zapewni wykonawcy terminowe uiszczenie należności, zgodnie                    z wystawioną fakturą za wykonane i odebrane roboty, do  </w:t>
      </w:r>
      <w:r>
        <w:rPr>
          <w:b/>
          <w:sz w:val="24"/>
          <w:szCs w:val="24"/>
        </w:rPr>
        <w:t>60 dni</w:t>
      </w:r>
      <w:r>
        <w:rPr>
          <w:sz w:val="24"/>
          <w:szCs w:val="24"/>
        </w:rPr>
        <w:t xml:space="preserve"> od daty jej wystawienia.</w:t>
      </w:r>
    </w:p>
    <w:p w:rsidR="001C49C0" w:rsidRDefault="001C49C0">
      <w:pPr>
        <w:widowControl w:val="0"/>
        <w:numPr>
          <w:ilvl w:val="0"/>
          <w:numId w:val="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rozliczania częściowego.</w:t>
      </w:r>
    </w:p>
    <w:p w:rsidR="001C49C0" w:rsidRDefault="001C49C0">
      <w:pPr>
        <w:widowControl w:val="0"/>
        <w:numPr>
          <w:ilvl w:val="0"/>
          <w:numId w:val="6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Należność płatna będzie przelewem na konto wykonawcy wskazane              na fakturze.</w:t>
      </w: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§4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przedmiotem odbioru końcowego jest bezusterkowe wykonanie przedmiotu zamówienia objętego niniejszą umową, potwierdzone protokołem odbioru końcowego. 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 dokonaniu czynności odbioru końcowego komisja podpisuje protokół odbioru końcowego, którego data jest terminem zakończenia robót. Protokół odbioru końcowego stanowić będzie podstawę do ostatecznego rozliczenia zadania.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Protokół odbioru końcowego zawierać będzie wszystkie ustalenia, zalecenia poczynione w trakcie odbioru, jak również wyznaczy termin na usuniecie ewentualnych wad stwierdzonych przy odbiorze.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Odbiorom częściowym będą podlegały roboty zanikające i ulegające zakryciu, odbiór tych robót przez zamawiającego, jak również odbiór końcowy nastąpi              w terminie nie dłuższym niż 7 dni od daty ich pisemnego zgłoszenia                do odbioru przez wykonawcę. 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przedstawiania zamawiającemu protokołów odbiorów częściowych i końcowych podpisanych pomiędzy wykonawcą, podwykonawcami i dalszymi podwykonawcami. W przypadku, jeśli w tych protokołach zawarte będą zastrzeżenia lub uwagi, wykonawca zobligowany będzie do przedstawienia dokumentu potwierdzającego ich faktyczne usunięcie.</w:t>
      </w:r>
    </w:p>
    <w:p w:rsidR="001C49C0" w:rsidRDefault="001C49C0">
      <w:pPr>
        <w:widowControl w:val="0"/>
        <w:numPr>
          <w:ilvl w:val="0"/>
          <w:numId w:val="1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Jeżeli w toku czynności odbioru końcowego zadania zostaną stwierdzone wady nienadające się do usunięcia, to zamawiający może:</w:t>
      </w:r>
    </w:p>
    <w:p w:rsidR="001C49C0" w:rsidRDefault="001C49C0">
      <w:pPr>
        <w:widowControl w:val="0"/>
        <w:numPr>
          <w:ilvl w:val="0"/>
          <w:numId w:val="1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jeżeli wady umożliwiają użytkowanie obiektu zgodnie z jego przeznaczeniem, obniżyć wynagrodzenie wykonawcy odpowiednio           do utraconej wartości użytkowej, estetycznej i technicznej;</w:t>
      </w:r>
    </w:p>
    <w:p w:rsidR="001C49C0" w:rsidRDefault="001C49C0">
      <w:pPr>
        <w:widowControl w:val="0"/>
        <w:numPr>
          <w:ilvl w:val="0"/>
          <w:numId w:val="1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jeżeli wady uniemożliwiają użytkowanie obiektu zgodnie z jego przeznaczeniem, zażądać wykonania przedmiotu umowy po raz drugi, zachowując prawo do naliczania wykonawcy zastrzeżonych kar umownych i odszkodowań na zasadach określonych w §9 niniejszej umowy.</w:t>
      </w:r>
    </w:p>
    <w:p w:rsidR="001C49C0" w:rsidRDefault="001C49C0">
      <w:pPr>
        <w:widowControl w:val="0"/>
        <w:spacing w:line="360" w:lineRule="auto"/>
        <w:ind w:left="360"/>
        <w:jc w:val="center"/>
      </w:pPr>
    </w:p>
    <w:p w:rsidR="001C49C0" w:rsidRDefault="001C49C0">
      <w:pPr>
        <w:widowControl w:val="0"/>
        <w:spacing w:line="360" w:lineRule="auto"/>
        <w:ind w:left="360"/>
        <w:jc w:val="center"/>
      </w:pPr>
    </w:p>
    <w:p w:rsidR="001C49C0" w:rsidRDefault="001C49C0">
      <w:pPr>
        <w:widowControl w:val="0"/>
        <w:spacing w:line="360" w:lineRule="auto"/>
        <w:ind w:left="360"/>
        <w:jc w:val="center"/>
      </w:pPr>
    </w:p>
    <w:p w:rsidR="001C49C0" w:rsidRDefault="001C49C0">
      <w:pPr>
        <w:widowControl w:val="0"/>
        <w:spacing w:line="360" w:lineRule="auto"/>
        <w:ind w:left="360"/>
        <w:jc w:val="center"/>
      </w:pPr>
      <w:r>
        <w:rPr>
          <w:b/>
          <w:sz w:val="24"/>
          <w:szCs w:val="24"/>
        </w:rPr>
        <w:t>§5</w:t>
      </w:r>
    </w:p>
    <w:p w:rsidR="001C49C0" w:rsidRDefault="001C49C0">
      <w:pPr>
        <w:widowControl w:val="0"/>
        <w:numPr>
          <w:ilvl w:val="0"/>
          <w:numId w:val="2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Termin wykonania i odbioru robót ustala się następująco:</w:t>
      </w:r>
    </w:p>
    <w:p w:rsidR="001C49C0" w:rsidRDefault="001C49C0">
      <w:pPr>
        <w:widowControl w:val="0"/>
        <w:spacing w:line="360" w:lineRule="auto"/>
        <w:ind w:left="720"/>
        <w:jc w:val="both"/>
      </w:pPr>
      <w:r>
        <w:rPr>
          <w:sz w:val="24"/>
          <w:szCs w:val="24"/>
        </w:rPr>
        <w:t xml:space="preserve">- rozpoczęcie robót: z dniem protokolarnego przekazania terenu robót,              nie  później jednak niż w terminie </w:t>
      </w:r>
      <w:r>
        <w:rPr>
          <w:b/>
          <w:sz w:val="24"/>
          <w:szCs w:val="24"/>
        </w:rPr>
        <w:t>7 dni</w:t>
      </w:r>
      <w:r>
        <w:rPr>
          <w:sz w:val="24"/>
          <w:szCs w:val="24"/>
        </w:rPr>
        <w:t xml:space="preserve"> od daty podpisania umowy.</w:t>
      </w:r>
    </w:p>
    <w:p w:rsidR="001C49C0" w:rsidRDefault="001C49C0">
      <w:pPr>
        <w:widowControl w:val="0"/>
        <w:spacing w:line="360" w:lineRule="auto"/>
        <w:ind w:left="720"/>
        <w:jc w:val="both"/>
      </w:pPr>
      <w:r>
        <w:rPr>
          <w:sz w:val="24"/>
          <w:szCs w:val="24"/>
        </w:rPr>
        <w:t xml:space="preserve">- zakończenie robót i odbiór: </w:t>
      </w:r>
      <w:r>
        <w:rPr>
          <w:b/>
          <w:sz w:val="24"/>
          <w:szCs w:val="24"/>
        </w:rPr>
        <w:t xml:space="preserve">75 dni </w:t>
      </w:r>
      <w:r>
        <w:rPr>
          <w:sz w:val="24"/>
          <w:szCs w:val="24"/>
        </w:rPr>
        <w:t>licząc od daty podpisania umowy.</w:t>
      </w:r>
    </w:p>
    <w:p w:rsidR="001C49C0" w:rsidRDefault="001C49C0">
      <w:pPr>
        <w:widowControl w:val="0"/>
        <w:numPr>
          <w:ilvl w:val="0"/>
          <w:numId w:val="2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termin zakończenia robót uważa się datę podpisania protokołu odbioru końcowego, o którym mowa w §4 ust.2 niniejszej umowy.</w:t>
      </w:r>
    </w:p>
    <w:p w:rsidR="001C49C0" w:rsidRDefault="001C49C0">
      <w:pPr>
        <w:widowControl w:val="0"/>
        <w:numPr>
          <w:ilvl w:val="0"/>
          <w:numId w:val="2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Terminy ustalone w ust. 1 niniejszego paragrafu ulegną przesunięciu                  w przypadku wystąpienia opóźnień wynikających z: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przestojów i opóźnień zawinionych przez zamawiającego;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działania siły wyższej (np. klęski żywiołowe) mającego bezpośredni wpływ na terminowość wykonania robót;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wystąpienia warunków atmosferycznych uniemożliwiających wykonywanie robót – fakt ten musi zostać zgłoszony niezwłocznie zamawiającemu i musi zostać potwierdzony przez inspektora nadzoru;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wystąpienia okoliczności, których strony umowy nie były w stanie przewidzieć, pomimo zachowania należytej staranności;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podpisania umowy na zamówienia dodatkowe, o których mowa w art. 67 ust. 1 pkt 5 ustawy Prawo zamówień publicznych, o ile wykonanie tych zamówień wpływa na termin wykonania niniejszej umowy;</w:t>
      </w:r>
    </w:p>
    <w:p w:rsidR="001C49C0" w:rsidRDefault="001C49C0">
      <w:pPr>
        <w:widowControl w:val="0"/>
        <w:numPr>
          <w:ilvl w:val="0"/>
          <w:numId w:val="2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wystąpienia istotnego błędu w dokumentacji projektowej – termin umowy może zostać wydłużony o czas niezbędny na usunięcie wad w projekcie przez autora dokumentacji projektowej.</w:t>
      </w:r>
    </w:p>
    <w:p w:rsidR="001C49C0" w:rsidRDefault="001C49C0">
      <w:pPr>
        <w:widowControl w:val="0"/>
        <w:numPr>
          <w:ilvl w:val="0"/>
          <w:numId w:val="2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Opóźnienia, o których mowa w ust. 3 muszą być udokumentowane stosownymi protokołami podpisanymi przez kierownika budowy, inspektora nadzoru oraz zaakceptowane przez zamawiającego.</w:t>
      </w:r>
    </w:p>
    <w:p w:rsidR="001C49C0" w:rsidRDefault="001C49C0">
      <w:pPr>
        <w:widowControl w:val="0"/>
        <w:numPr>
          <w:ilvl w:val="0"/>
          <w:numId w:val="2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przedstawionych w ust. 3 przypadkach wystąpienia opóźnień, strony ustalą nowe terminy, z tym że maksymalny okres przesunięcia terminu zakończenia realizacji przedmiotu umowy, równy będzie okresowi przerwy lub postoju.</w:t>
      </w: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§6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Wykonawca, podwykonawca oraz dalszy podwykonawca zamówienia na roboty budowlane stanowiące przedmiot niniejszej umowy - zamierzający zawrzeć umowę podwykonawstwa, której przedmiotem są roboty budowlane, jest obowiązany, w trakcie realizacji zamówienia publicznego do przedłożenia zamawiającemu projektu umowy z podwykonawcą lub z dalszym podwykonawcą, przy czym podwykonawca i dalszy podwykonawca składa projekt wraz ze zgodą wykonawcy na zawarcie umowy o podwykonawstwo       o treści zgodnej z projektem umowy.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Jeżeli zamawiający, w terminie 7 dni od przedstawienia mu przez wykonawcę projektu umowy z podwykonawcą, a także projektu jej zmiany wraz z częścią dokumentacji dotyczącą wykonania robót określonych w umowie nie zgłosi na piśmie zastrzeżeń uważa się, że akceptuje projekt umowy, a także projekt jej zmian.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w ciągu 7 dni od dnia zawarcia umowy z podwykonawcą przedłoży zamawiającemu poświadczoną za zgodność z oryginałem kopię zawartej umowy. Jeżeli zamawiający, w terminie 5 dni nie zgłosi pisemnego sprzeciwu do przedłożonej umowy o podwykonawstwo lub do jej zmian, uważa się, że akceptuje umowę. Obowiązek ten stosuje się odpowiednio        do umów zawieranych z dalszymi podwykonawcami.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Wykonawca, podwykonawca oraz dalszy podwykonawca, który zawarł umowę o podwykonawstwo, której przedmiotem są dostawy lub usługi jest zobowiązany przedłożyć zamawiającemu poświadczoną za zgodność               z oryginałem kopię zawartych umów oraz ich zmian w terminie do 7 dni od ich zawarcia.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Umowy o podwykonawstwo, których przedmiotem są dostawy lub usługi, nie podlegają obowiązkowi przedkładania zamawiającemu, jeżeli ich wartość jest mniejsza niż 0,5 % wartości umowy w sprawie zamówienia publicznego         lub dotyczą dostawy materiałów.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Wyłączenie o którym mowa w pkt. 5 nie dotyczy umów o podwykonawstwo       o wartości większej niż 50 000 zł.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umowie zawartej z podwykonawcą lub dalszym podwykonawcą, termin płatności za wykonane roboty ustalony zostanie w taki sposób, żeby termin płatności podwykonawcy lub dalszego podwykonawcy przypadał wcześniej niż termin płatności wykonawcy i nie może być dłuższy niż 30 dni od dnia doręczenia wykonawcy faktury, potwierdzającej wykonanie zleconej roboty budowlanej, dostawy lub usługi.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Podstawą do uregulowania przez zamawiającego płatności faktury wystawionej przez wykonawcę jest przedstawienie przez Wykonawcę dowodu zapłaty podwykonawcy lub dalszemu podwykonawcy należnego im wynagrodzenia za wykonane roboty wynikające z bieżącego fakturowania. Dotyczy to odpowiednio dowodów zapłaty wobec dalszych podwykonawców.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Jeżeli zamawiający zostanie zmuszony do zapłaty wynagrodzenia na rzecz podwykonawcy lub dalszego podwykonawcy, to o tyle ile zapłaci na rzecz tych podmiotów pomniejszy wynagrodzenie wykonawcy z zastrzeżeniem,              iż wynagrodzenie to nie może jednak przekroczyć kwot odpowiadających zakresowi robót zleconych podwykonawcy, zawartych w kosztorysie ofertowym wykonawcy będącym załącznikiem do niniejszej umowy.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Bezpośrednia zapłata obejmuje wyłącznie należne wynagrodzenie,              bez odsetek, należnych podwykonawcy lub dalszemu podwykonawcy.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Konieczność wielokrotnego dokonania bezpośredniej zapłaty wynagrodzenia podwykonawcy lub dalszemu podwykonawcy lub konieczność dokonania bezpośrednich zapłat na sumę większą niż 5% wartości umowy w sprawie zamówienia publicznego może stanowić podstawę do odstąpienia przez zamawiającego od umowy z winy wykonawcy.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Zlecenie wykonania części robót podwykonawcom nie zmienia zasad odpowiedzialności wykonawcy wobec zamawiającego. Wykonawca jest odpowiedzialny za działania, uchybienia i zaniedbania podwykonawców i jego pracowników w takim samym stopniu, jak za własne działania, uchybienia          i zaniedbania.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treściach umów z podwykonawcami i dalszymi podwykonawcami muszą być zawarte zapisy zobowiązujące wykonawcę, podwykonawcę i dalszego podwykonawcę do przedstawiania zamawiającemu protokołów odbiorów częściowych i końcowych podpisanych pomiędzy wykonawcą, podwykonawcą i dalszymi podwykonawcami.</w:t>
      </w:r>
    </w:p>
    <w:p w:rsidR="001C49C0" w:rsidRDefault="001C49C0">
      <w:pPr>
        <w:widowControl w:val="0"/>
        <w:numPr>
          <w:ilvl w:val="0"/>
          <w:numId w:val="1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jeśli w tych protokołach zawarte będą zastrzeżenia lub uwagi wykonawca zobligowany będzie do przedstawienia dokumentu potwierdzającego ich faktyczne usunięcie.</w:t>
      </w:r>
    </w:p>
    <w:p w:rsidR="001C49C0" w:rsidRDefault="001C49C0">
      <w:pPr>
        <w:widowControl w:val="0"/>
        <w:spacing w:line="360" w:lineRule="auto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§7</w:t>
      </w:r>
    </w:p>
    <w:p w:rsidR="001C49C0" w:rsidRDefault="001C49C0">
      <w:pPr>
        <w:widowControl w:val="0"/>
        <w:numPr>
          <w:ilvl w:val="0"/>
          <w:numId w:val="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Strony umowy postanawiają, że odpowiedzialność wykonawcy z tytułu rękojmi     za wady fizyczne każdego z elementów przedmiotu umowy wynosi                 60 miesięcy licząc od dnia odbioru końcowego całego przedmiotu umowy.</w:t>
      </w:r>
    </w:p>
    <w:p w:rsidR="001C49C0" w:rsidRDefault="001C49C0">
      <w:pPr>
        <w:widowControl w:val="0"/>
        <w:numPr>
          <w:ilvl w:val="0"/>
          <w:numId w:val="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Strony umowy postanawiają, że odpowiedzialność wykonawcy z tytułu rękojmi zostanie rozszerzona przez udzielenie………</w:t>
      </w:r>
      <w:r>
        <w:rPr>
          <w:b/>
          <w:sz w:val="24"/>
          <w:szCs w:val="24"/>
        </w:rPr>
        <w:t>miesięcznej gwarancji jakości</w:t>
      </w:r>
      <w:r>
        <w:rPr>
          <w:sz w:val="24"/>
          <w:szCs w:val="24"/>
        </w:rPr>
        <w:t xml:space="preserve">      za wady fizyczne każdego z elementów przedmiotu umowy, licząc od dnia odbioru końcowego całego przedmiotu umowy.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§8</w:t>
      </w:r>
    </w:p>
    <w:p w:rsidR="001C49C0" w:rsidRDefault="001C49C0">
      <w:pPr>
        <w:widowControl w:val="0"/>
        <w:numPr>
          <w:ilvl w:val="0"/>
          <w:numId w:val="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Podczas całego okresu trwania robót wykonawca winien na własny koszt zabezpieczyć i oznakować prowadzone roboty oraz dbać o stan techniczny i prawidłowość oznakowania przez cały czas trwania realizacji przedmiotu umowy.</w:t>
      </w:r>
    </w:p>
    <w:p w:rsidR="001C49C0" w:rsidRDefault="001C49C0">
      <w:pPr>
        <w:widowControl w:val="0"/>
        <w:numPr>
          <w:ilvl w:val="0"/>
          <w:numId w:val="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teren budowy z chwilą przejęcia placu budowy.</w:t>
      </w:r>
    </w:p>
    <w:p w:rsidR="001C49C0" w:rsidRDefault="001C49C0">
      <w:pPr>
        <w:widowControl w:val="0"/>
        <w:numPr>
          <w:ilvl w:val="0"/>
          <w:numId w:val="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ubezpieczenia od wszelkich roszczeń cywilno – prawnych w okresie realizacji przedmiotu umowy jak również w okresie obowiązywania gwarancji i rękojmi.</w:t>
      </w:r>
    </w:p>
    <w:p w:rsidR="001C49C0" w:rsidRDefault="001C49C0">
      <w:pPr>
        <w:widowControl w:val="0"/>
        <w:numPr>
          <w:ilvl w:val="0"/>
          <w:numId w:val="3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w każdym przypadku zobowiązany jest przedłożyć na żądanie zamawiającego uwierzytelnioną kopię aktualnej polisy ubezpieczeniowej.</w:t>
      </w:r>
    </w:p>
    <w:p w:rsidR="001C49C0" w:rsidRDefault="001C49C0">
      <w:pPr>
        <w:widowControl w:val="0"/>
        <w:spacing w:line="360" w:lineRule="auto"/>
        <w:jc w:val="both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§9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karę umowną: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odstąpienie od umowy przez zamawiającego z przyczyn za które ponosi odpowiedzialność wykonawca w wysokości 20% wynagrodzenia umownego za przedmiot umowy;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zwłokę w oddaniu określonego w umowie przedmiotu odbioru                w wysokości 0,2% wartości wynagrodzenia umownego za każdy dzień zwłoki;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zwłokę w usunięciu wad stwierdzonych przy odbiorze w wysokości 0,2% wartości wynagrodzenia umownego za każdy dzień zwłoki, liczonej od dnia wyznaczonego na usunięcie wad;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nieprzedłożenie do zaakceptowania projektu umowy                               o podwykonawstwo, której przedmiotem są roboty budowlane lub projektu jej zmiany – w wysokości 2000,00 złotych za każdy nieprzedłożony          do zaakceptowania projekt umowy lub jej zmiany;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nieprzedłożenie poświadczonej za zgodność z oryginałem kopii umowy o podwykonawstwo lub jej zmiany – w wysokości 2000,00 zł za każdą nieprzedłożoną kopię umowy lub jej zmiany;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nieterminową zapłatę wynagrodzenia należnego podwykonawcom lub dalszym podwykonawcom – w wysokości ustawowych odsetek                   za nieterminową zapłatę;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brak zapłaty należnego wynagrodzenia podwykonawcom lub dalszym podwykonawcom – w wysokości 10% należnego im wynagrodzenia;</w:t>
      </w:r>
    </w:p>
    <w:p w:rsidR="001C49C0" w:rsidRDefault="001C49C0">
      <w:pPr>
        <w:widowControl w:val="0"/>
        <w:numPr>
          <w:ilvl w:val="0"/>
          <w:numId w:val="1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 brak dokonania wymaganej przez zamawiającego zmiany umowy            o podwykonawstwo w zakresie terminu zapłaty we wskazanym przez zamawiającego terminie – w wysokości 1000,00 zł.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zapłaci wykonawcy karę umowną w przypadku odstąpienia od umowy z przyczyn leżących po stronie zamawiającego w wysokości           20% wynagrodzenia umownego brutto, za wyjątkiem wystąpienia sytuacji, przedstawionej w art. 145 ustawy Prawo zamówień publicznych (t.j. Dz. U.        </w:t>
      </w:r>
      <w:r w:rsidRPr="00E15906">
        <w:rPr>
          <w:color w:val="auto"/>
          <w:sz w:val="24"/>
          <w:szCs w:val="24"/>
        </w:rPr>
        <w:t>z 2015 r., poz. 2164).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Kary umowne, o których mowa w niniejszej umowie będą potrącane z faktur wykonawcy.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Kary będą potrącane automatycznie bez uzyskiwania zgody wykonawcy.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ma prawo dochodzić odszkodowania uzupełniającego                na zasadach Kodeksu cywilnego, jeżeli szkoda przewyższy wysokość kar umownych.</w:t>
      </w:r>
    </w:p>
    <w:p w:rsidR="001C49C0" w:rsidRPr="00E15906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color w:val="auto"/>
          <w:sz w:val="24"/>
          <w:szCs w:val="24"/>
        </w:rPr>
      </w:pPr>
      <w:r w:rsidRPr="00E15906">
        <w:rPr>
          <w:color w:val="auto"/>
          <w:sz w:val="24"/>
          <w:szCs w:val="24"/>
        </w:rPr>
        <w:t>Zamawiający może usunąć, w zastępstwie wykonawcy i na jego koszt i ryzyko, wady nie usunięte w wyznaczonym terminie.</w:t>
      </w:r>
    </w:p>
    <w:p w:rsidR="001C49C0" w:rsidRDefault="001C49C0">
      <w:pPr>
        <w:widowControl w:val="0"/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uzgodnienia zmiany terminów realizacji niniejszej umowy, kara umowna będzie liczona od nowych terminów.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§10</w:t>
      </w:r>
    </w:p>
    <w:p w:rsidR="001C49C0" w:rsidRDefault="001C49C0">
      <w:pPr>
        <w:widowControl w:val="0"/>
        <w:numPr>
          <w:ilvl w:val="0"/>
          <w:numId w:val="1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Zamawiającemu przysługuje prawo do odstąpienia od umowy:</w:t>
      </w:r>
    </w:p>
    <w:p w:rsidR="001C49C0" w:rsidRDefault="001C49C0">
      <w:pPr>
        <w:widowControl w:val="0"/>
        <w:numPr>
          <w:ilvl w:val="0"/>
          <w:numId w:val="18"/>
        </w:numPr>
        <w:spacing w:line="360" w:lineRule="auto"/>
        <w:ind w:hanging="465"/>
        <w:jc w:val="both"/>
        <w:rPr>
          <w:sz w:val="24"/>
          <w:szCs w:val="24"/>
        </w:rPr>
      </w:pPr>
      <w:r>
        <w:rPr>
          <w:sz w:val="24"/>
          <w:szCs w:val="24"/>
        </w:rPr>
        <w:t>w razie wystąpienia istotnej zmiany okoliczności powodującej,                     że wykonanie umowy nie leży w interesie publicznym, czego nie można było przewidzieć w chwili zawarcia umowy – odstąpienie od umowy w tym przypadku może nastąpić w terminie 30 dni od powzięcia wiadomości               o powyższych okolicznościach.</w:t>
      </w:r>
    </w:p>
    <w:p w:rsidR="001C49C0" w:rsidRDefault="001C49C0">
      <w:pPr>
        <w:widowControl w:val="0"/>
        <w:numPr>
          <w:ilvl w:val="0"/>
          <w:numId w:val="18"/>
        </w:numPr>
        <w:spacing w:line="360" w:lineRule="auto"/>
        <w:ind w:hanging="465"/>
        <w:jc w:val="both"/>
        <w:rPr>
          <w:sz w:val="24"/>
          <w:szCs w:val="24"/>
        </w:rPr>
      </w:pPr>
      <w:r>
        <w:rPr>
          <w:sz w:val="24"/>
          <w:szCs w:val="24"/>
        </w:rPr>
        <w:t>wykonawca nie rozpoczął robót bez uzasadnionych przyczyn oraz nie kontynuuje ich pomimo wezwania zamawiającego złożonego na piśmie.</w:t>
      </w:r>
    </w:p>
    <w:p w:rsidR="001C49C0" w:rsidRDefault="001C49C0">
      <w:pPr>
        <w:widowControl w:val="0"/>
        <w:numPr>
          <w:ilvl w:val="0"/>
          <w:numId w:val="18"/>
        </w:numPr>
        <w:spacing w:line="360" w:lineRule="auto"/>
        <w:ind w:hanging="465"/>
        <w:jc w:val="both"/>
        <w:rPr>
          <w:sz w:val="24"/>
          <w:szCs w:val="24"/>
        </w:rPr>
      </w:pPr>
      <w:r>
        <w:rPr>
          <w:sz w:val="24"/>
          <w:szCs w:val="24"/>
        </w:rPr>
        <w:t>wykonawca przerwał realizację robót i przerwa ta trwa dłużej</w:t>
      </w:r>
      <w:r w:rsidRPr="00E15906">
        <w:rPr>
          <w:color w:val="auto"/>
          <w:sz w:val="24"/>
          <w:szCs w:val="24"/>
        </w:rPr>
        <w:t xml:space="preserve"> niż</w:t>
      </w:r>
      <w:r>
        <w:rPr>
          <w:sz w:val="24"/>
          <w:szCs w:val="24"/>
        </w:rPr>
        <w:t xml:space="preserve"> 14 dni.</w:t>
      </w:r>
    </w:p>
    <w:p w:rsidR="001C49C0" w:rsidRDefault="001C49C0">
      <w:pPr>
        <w:widowControl w:val="0"/>
        <w:numPr>
          <w:ilvl w:val="0"/>
          <w:numId w:val="18"/>
        </w:numPr>
        <w:spacing w:line="360" w:lineRule="auto"/>
        <w:ind w:hanging="465"/>
        <w:jc w:val="both"/>
        <w:rPr>
          <w:sz w:val="24"/>
          <w:szCs w:val="24"/>
        </w:rPr>
      </w:pPr>
      <w:r>
        <w:rPr>
          <w:sz w:val="24"/>
          <w:szCs w:val="24"/>
        </w:rPr>
        <w:t>wykonawca wykonuje roboty wadliwie, niezgodnie z warunkami przetargu, stosuje materiały niezgodne z wymaganiami oraz nie reaguje na plecenia zamawiającego.</w:t>
      </w:r>
    </w:p>
    <w:p w:rsidR="001C49C0" w:rsidRDefault="001C49C0">
      <w:pPr>
        <w:widowControl w:val="0"/>
        <w:numPr>
          <w:ilvl w:val="0"/>
          <w:numId w:val="1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Wykonawcy przysługuje prawo odstąpienia od umowy, jeżeli:</w:t>
      </w:r>
    </w:p>
    <w:p w:rsidR="001C49C0" w:rsidRDefault="001C49C0">
      <w:pPr>
        <w:widowControl w:val="0"/>
        <w:numPr>
          <w:ilvl w:val="0"/>
          <w:numId w:val="19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odmawia bez uzasadnionej przyczyny odbioru robót lub odmawia podpisania protokołu odbioru robót, odstąpienie od umowy w tym przypadku może nastąpić w terminie 30 dni od powzięcia wiadomości         o powyższej okoliczności;</w:t>
      </w:r>
    </w:p>
    <w:p w:rsidR="001C49C0" w:rsidRDefault="001C49C0">
      <w:pPr>
        <w:widowControl w:val="0"/>
        <w:numPr>
          <w:ilvl w:val="0"/>
          <w:numId w:val="19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zawiadomi wykonawcę, iż wobec zaistnienia uprzednio nieprzewidzianych okoliczności nie będzie mógł spełnić swoich zobowiązań umownych wobec wykonawcy.</w:t>
      </w:r>
    </w:p>
    <w:p w:rsidR="001C49C0" w:rsidRDefault="001C49C0">
      <w:pPr>
        <w:widowControl w:val="0"/>
        <w:numPr>
          <w:ilvl w:val="0"/>
          <w:numId w:val="1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winno nastąpić w formie pisemnej pod rygorem nieważności takiego oświadczenia i powinno zawierać uzasadnienie.</w:t>
      </w:r>
    </w:p>
    <w:p w:rsidR="001C49C0" w:rsidRDefault="001C49C0">
      <w:pPr>
        <w:widowControl w:val="0"/>
        <w:numPr>
          <w:ilvl w:val="0"/>
          <w:numId w:val="1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odstąpienia od umowy wykonawcę oraz zamawiającego obciążają następujące obowiązki szczegółowe:</w:t>
      </w:r>
    </w:p>
    <w:p w:rsidR="001C49C0" w:rsidRDefault="001C49C0">
      <w:pPr>
        <w:widowControl w:val="0"/>
        <w:numPr>
          <w:ilvl w:val="0"/>
          <w:numId w:val="2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terminie 14 dni od daty odstąpienia od umowy wykonawca przy udziale zamawiającego sporządzi szczegółowy protokół inwentaryzacji robót         w toku, wg stanu na dzień odstąpienia.</w:t>
      </w:r>
    </w:p>
    <w:p w:rsidR="001C49C0" w:rsidRDefault="001C49C0">
      <w:pPr>
        <w:widowControl w:val="0"/>
        <w:numPr>
          <w:ilvl w:val="0"/>
          <w:numId w:val="2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zabezpieczy przerwane roboty w zakresie obustronnie uzgodnionym na koszt tej strony, z której winy nastąpiło odstąpienie          od umowy.</w:t>
      </w:r>
    </w:p>
    <w:p w:rsidR="001C49C0" w:rsidRDefault="001C49C0">
      <w:pPr>
        <w:widowControl w:val="0"/>
        <w:numPr>
          <w:ilvl w:val="0"/>
          <w:numId w:val="2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sporządzi wykaz tych materiałów, konstrukcji lub urządzeń, które nie mogą być wykorzystane przez wykonawcę do realizacji innych robót, nieobjętych niniejszą umową, jeżeli odstąpienie od umowy nastąpiło z przyczyn niezależnych od niego.</w:t>
      </w:r>
    </w:p>
    <w:p w:rsidR="001C49C0" w:rsidRDefault="001C49C0">
      <w:pPr>
        <w:widowControl w:val="0"/>
        <w:numPr>
          <w:ilvl w:val="0"/>
          <w:numId w:val="2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zgłosi </w:t>
      </w:r>
      <w:r w:rsidRPr="00E15906">
        <w:rPr>
          <w:color w:val="auto"/>
          <w:sz w:val="24"/>
          <w:szCs w:val="24"/>
        </w:rPr>
        <w:t>do dokonania przez zamawiającego odbioru robót przerwanych, jeże</w:t>
      </w:r>
      <w:r>
        <w:rPr>
          <w:sz w:val="24"/>
          <w:szCs w:val="24"/>
        </w:rPr>
        <w:t>li odstąpienie od umowy nastąpiło z przyczyn, za które wykonawca nie odpowiada.</w:t>
      </w:r>
    </w:p>
    <w:p w:rsidR="001C49C0" w:rsidRDefault="001C49C0">
      <w:pPr>
        <w:widowControl w:val="0"/>
        <w:numPr>
          <w:ilvl w:val="0"/>
          <w:numId w:val="20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niezwłocznie, najpóźniej w terminie 30 dni, usunie z terenu budowy urządzenia przez niego dostarczone lub wniesione.</w:t>
      </w:r>
    </w:p>
    <w:p w:rsidR="001C49C0" w:rsidRDefault="001C49C0">
      <w:pPr>
        <w:widowControl w:val="0"/>
        <w:numPr>
          <w:ilvl w:val="0"/>
          <w:numId w:val="15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Zamawiający w razie odstąpienia od umowy z przyczyn, za które wykonawca nie ponosi odpowiedzialności, zobowiązany jest do:</w:t>
      </w:r>
    </w:p>
    <w:p w:rsidR="001C49C0" w:rsidRDefault="001C49C0">
      <w:pPr>
        <w:widowControl w:val="0"/>
        <w:numPr>
          <w:ilvl w:val="0"/>
          <w:numId w:val="2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dokonania odbioru robót przerwanych oraz zapłaty wynagrodzenia           za roboty, które zostały wykonane do dnia odstąpienia.</w:t>
      </w:r>
    </w:p>
    <w:p w:rsidR="001C49C0" w:rsidRDefault="001C49C0">
      <w:pPr>
        <w:widowControl w:val="0"/>
        <w:numPr>
          <w:ilvl w:val="0"/>
          <w:numId w:val="2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rozliczenia się z wykonawcą z tytułu nierozliczonych w inny sposób kosztów budowy obiektów zaplecza, urządzeń związanych                          z zagospodarowaniem i uzbrojeniem terenu budowy chyba,                       że wykonawca wyrazi zgodę na przejecie tych obiektów i urządzeń.</w:t>
      </w:r>
    </w:p>
    <w:p w:rsidR="001C49C0" w:rsidRDefault="001C49C0">
      <w:pPr>
        <w:widowControl w:val="0"/>
        <w:numPr>
          <w:ilvl w:val="0"/>
          <w:numId w:val="2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przejęcia od wykonawcy pod swój dozór terenu budowy.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§11</w:t>
      </w:r>
    </w:p>
    <w:p w:rsidR="001C49C0" w:rsidRDefault="001C49C0">
      <w:pPr>
        <w:widowControl w:val="0"/>
        <w:spacing w:line="360" w:lineRule="auto"/>
        <w:ind w:left="720"/>
        <w:jc w:val="both"/>
      </w:pPr>
      <w:r>
        <w:rPr>
          <w:sz w:val="24"/>
          <w:szCs w:val="24"/>
        </w:rPr>
        <w:t xml:space="preserve">Zmiana postanowień zawartej umowy może nastąpić za zgodą obu stron wyrażoną na piśmie, w formie aneksu do umowy, pod rygorem nieważności takiej zmiany. Zmiany nie mogą naruszać postanowień zawartych                   w art. 144 ust. 1 Prawa zamówień publicznych.   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§12</w:t>
      </w:r>
    </w:p>
    <w:p w:rsidR="001C49C0" w:rsidRDefault="001C49C0">
      <w:pPr>
        <w:widowControl w:val="0"/>
        <w:spacing w:line="360" w:lineRule="auto"/>
        <w:ind w:left="720"/>
        <w:jc w:val="both"/>
      </w:pPr>
      <w:r>
        <w:rPr>
          <w:sz w:val="24"/>
          <w:szCs w:val="24"/>
        </w:rPr>
        <w:t xml:space="preserve">Zamawiający nie wyraża zgody na dokonywanie przelewu wierzytelności, cesji wierzytelności oraz podpisywanie wszelkich innych umów przez wykonawcę,   z których treści będzie wynikało prawo do dochodzenia bezpośrednio zapłaty    i roszczeń finansowych od </w:t>
      </w:r>
      <w:r w:rsidRPr="00E15906">
        <w:rPr>
          <w:color w:val="auto"/>
          <w:sz w:val="24"/>
          <w:szCs w:val="24"/>
        </w:rPr>
        <w:t>Gminy Koszarawa.</w:t>
      </w:r>
    </w:p>
    <w:p w:rsidR="001C49C0" w:rsidRDefault="001C49C0">
      <w:pPr>
        <w:widowControl w:val="0"/>
        <w:spacing w:line="360" w:lineRule="auto"/>
        <w:jc w:val="center"/>
      </w:pPr>
    </w:p>
    <w:p w:rsidR="001C49C0" w:rsidRDefault="001C49C0">
      <w:pPr>
        <w:widowControl w:val="0"/>
        <w:spacing w:line="360" w:lineRule="auto"/>
        <w:jc w:val="center"/>
      </w:pPr>
      <w:r>
        <w:rPr>
          <w:b/>
          <w:sz w:val="24"/>
          <w:szCs w:val="24"/>
        </w:rPr>
        <w:t>§13</w:t>
      </w:r>
    </w:p>
    <w:p w:rsidR="001C49C0" w:rsidRDefault="001C49C0">
      <w:pPr>
        <w:widowControl w:val="0"/>
        <w:numPr>
          <w:ilvl w:val="0"/>
          <w:numId w:val="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wszystkie odpowiednie przepisy prawa, mające związek z wykonaniem przedmiotu umowy, w tym: Kodeks cywilny, Prawo budowlane, Prawo zamówień publicznych.</w:t>
      </w:r>
    </w:p>
    <w:p w:rsidR="001C49C0" w:rsidRDefault="001C49C0">
      <w:pPr>
        <w:widowControl w:val="0"/>
        <w:numPr>
          <w:ilvl w:val="0"/>
          <w:numId w:val="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Ewentualne spory, jakie mogą wyniknąć z realizacji niniejszej umowy, strony poddają rozstrzygnięciu sądom powszechnym właściwym dla siedziby zamawiającego.</w:t>
      </w:r>
    </w:p>
    <w:p w:rsidR="001C49C0" w:rsidRDefault="001C49C0">
      <w:pPr>
        <w:widowControl w:val="0"/>
        <w:numPr>
          <w:ilvl w:val="0"/>
          <w:numId w:val="1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:rsidR="001C49C0" w:rsidRDefault="001C49C0">
      <w:pPr>
        <w:widowControl w:val="0"/>
        <w:spacing w:line="360" w:lineRule="auto"/>
        <w:jc w:val="both"/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</w:p>
    <w:p w:rsidR="001C49C0" w:rsidRDefault="001C49C0" w:rsidP="00E15906">
      <w:pPr>
        <w:widowControl w:val="0"/>
        <w:spacing w:line="360" w:lineRule="auto"/>
        <w:jc w:val="both"/>
      </w:pPr>
      <w:r>
        <w:rPr>
          <w:b/>
          <w:sz w:val="24"/>
          <w:szCs w:val="24"/>
        </w:rPr>
        <w:t xml:space="preserve"> ZAMAWIAJĄCY: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WYKONAWCA:</w:t>
      </w:r>
    </w:p>
    <w:p w:rsidR="001C49C0" w:rsidRDefault="001C49C0">
      <w:pPr>
        <w:widowControl w:val="0"/>
        <w:spacing w:line="360" w:lineRule="auto"/>
        <w:jc w:val="both"/>
      </w:pPr>
    </w:p>
    <w:sectPr w:rsidR="001C49C0" w:rsidSect="00A57BC5">
      <w:footerReference w:type="default" r:id="rId7"/>
      <w:pgSz w:w="11906" w:h="16838"/>
      <w:pgMar w:top="1134" w:right="1418" w:bottom="1134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C0" w:rsidRDefault="001C49C0">
      <w:pPr>
        <w:spacing w:line="240" w:lineRule="auto"/>
      </w:pPr>
      <w:r>
        <w:separator/>
      </w:r>
    </w:p>
  </w:endnote>
  <w:endnote w:type="continuationSeparator" w:id="0">
    <w:p w:rsidR="001C49C0" w:rsidRDefault="001C4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C0" w:rsidRDefault="001C49C0">
    <w:pPr>
      <w:widowControl w:val="0"/>
      <w:tabs>
        <w:tab w:val="center" w:pos="4536"/>
        <w:tab w:val="right" w:pos="9072"/>
      </w:tabs>
      <w:spacing w:line="240" w:lineRule="auto"/>
      <w:jc w:val="center"/>
    </w:pPr>
    <w:fldSimple w:instr="PAGE">
      <w:r>
        <w:rPr>
          <w:noProof/>
        </w:rPr>
        <w:t>13</w:t>
      </w:r>
    </w:fldSimple>
  </w:p>
  <w:p w:rsidR="001C49C0" w:rsidRDefault="001C49C0">
    <w:pPr>
      <w:widowControl w:val="0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C0" w:rsidRDefault="001C49C0">
      <w:pPr>
        <w:spacing w:line="240" w:lineRule="auto"/>
      </w:pPr>
      <w:r>
        <w:separator/>
      </w:r>
    </w:p>
  </w:footnote>
  <w:footnote w:type="continuationSeparator" w:id="0">
    <w:p w:rsidR="001C49C0" w:rsidRDefault="001C49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0E5"/>
    <w:multiLevelType w:val="multilevel"/>
    <w:tmpl w:val="9522DBD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">
    <w:nsid w:val="0D3F6886"/>
    <w:multiLevelType w:val="multilevel"/>
    <w:tmpl w:val="546E8E38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2">
    <w:nsid w:val="12B9653A"/>
    <w:multiLevelType w:val="multilevel"/>
    <w:tmpl w:val="7A1E61F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3">
    <w:nsid w:val="1EC46D6F"/>
    <w:multiLevelType w:val="multilevel"/>
    <w:tmpl w:val="13E4841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4">
    <w:nsid w:val="22A07BFB"/>
    <w:multiLevelType w:val="multilevel"/>
    <w:tmpl w:val="3E464F66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5">
    <w:nsid w:val="28F14CE4"/>
    <w:multiLevelType w:val="multilevel"/>
    <w:tmpl w:val="2D2A14B2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6">
    <w:nsid w:val="2DF43831"/>
    <w:multiLevelType w:val="multilevel"/>
    <w:tmpl w:val="F7761DE4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7">
    <w:nsid w:val="2FDC4466"/>
    <w:multiLevelType w:val="multilevel"/>
    <w:tmpl w:val="69763D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96E7C72"/>
    <w:multiLevelType w:val="multilevel"/>
    <w:tmpl w:val="FBD2414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9">
    <w:nsid w:val="3B590CD9"/>
    <w:multiLevelType w:val="multilevel"/>
    <w:tmpl w:val="218E879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0">
    <w:nsid w:val="3F445DB1"/>
    <w:multiLevelType w:val="multilevel"/>
    <w:tmpl w:val="3A3A0DD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1">
    <w:nsid w:val="3FF71E2D"/>
    <w:multiLevelType w:val="multilevel"/>
    <w:tmpl w:val="D402CE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>
    <w:nsid w:val="407D4783"/>
    <w:multiLevelType w:val="multilevel"/>
    <w:tmpl w:val="5940658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3">
    <w:nsid w:val="44011D8D"/>
    <w:multiLevelType w:val="multilevel"/>
    <w:tmpl w:val="ACE688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4">
    <w:nsid w:val="61955562"/>
    <w:multiLevelType w:val="multilevel"/>
    <w:tmpl w:val="AF1C3B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5">
    <w:nsid w:val="627B4EA6"/>
    <w:multiLevelType w:val="multilevel"/>
    <w:tmpl w:val="DA2C82EE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16">
    <w:nsid w:val="64CD58A5"/>
    <w:multiLevelType w:val="multilevel"/>
    <w:tmpl w:val="D2AA4C12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17">
    <w:nsid w:val="65827773"/>
    <w:multiLevelType w:val="multilevel"/>
    <w:tmpl w:val="A482AE0A"/>
    <w:lvl w:ilvl="0">
      <w:start w:val="1"/>
      <w:numFmt w:val="decimal"/>
      <w:lvlText w:val="%1)"/>
      <w:lvlJc w:val="left"/>
      <w:pPr>
        <w:ind w:left="1440" w:firstLine="108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rFonts w:cs="Times New Roman"/>
        <w:vertAlign w:val="baseline"/>
      </w:rPr>
    </w:lvl>
  </w:abstractNum>
  <w:abstractNum w:abstractNumId="18">
    <w:nsid w:val="6AB03DD4"/>
    <w:multiLevelType w:val="multilevel"/>
    <w:tmpl w:val="6A2C7374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19">
    <w:nsid w:val="6C926DC9"/>
    <w:multiLevelType w:val="multilevel"/>
    <w:tmpl w:val="149CFEEA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20">
    <w:nsid w:val="75977810"/>
    <w:multiLevelType w:val="multilevel"/>
    <w:tmpl w:val="9A9E1160"/>
    <w:lvl w:ilvl="0">
      <w:start w:val="1"/>
      <w:numFmt w:val="lowerLetter"/>
      <w:lvlText w:val="%1."/>
      <w:lvlJc w:val="left"/>
      <w:pPr>
        <w:ind w:left="1185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21">
    <w:nsid w:val="7833161E"/>
    <w:multiLevelType w:val="multilevel"/>
    <w:tmpl w:val="44944E8E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22">
    <w:nsid w:val="7F0830ED"/>
    <w:multiLevelType w:val="multilevel"/>
    <w:tmpl w:val="6FEE76E0"/>
    <w:lvl w:ilvl="0">
      <w:start w:val="1"/>
      <w:numFmt w:val="decimal"/>
      <w:lvlText w:val="%1)"/>
      <w:lvlJc w:val="left"/>
      <w:pPr>
        <w:ind w:left="1440" w:firstLine="108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rFonts w:cs="Times New Roman"/>
        <w:vertAlign w:val="baseline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5"/>
  </w:num>
  <w:num w:numId="6">
    <w:abstractNumId w:val="3"/>
  </w:num>
  <w:num w:numId="7">
    <w:abstractNumId w:val="8"/>
  </w:num>
  <w:num w:numId="8">
    <w:abstractNumId w:val="16"/>
  </w:num>
  <w:num w:numId="9">
    <w:abstractNumId w:val="17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  <w:num w:numId="15">
    <w:abstractNumId w:val="10"/>
  </w:num>
  <w:num w:numId="16">
    <w:abstractNumId w:val="22"/>
  </w:num>
  <w:num w:numId="17">
    <w:abstractNumId w:val="19"/>
  </w:num>
  <w:num w:numId="18">
    <w:abstractNumId w:val="20"/>
  </w:num>
  <w:num w:numId="19">
    <w:abstractNumId w:val="21"/>
  </w:num>
  <w:num w:numId="20">
    <w:abstractNumId w:val="1"/>
  </w:num>
  <w:num w:numId="21">
    <w:abstractNumId w:val="7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F45"/>
    <w:rsid w:val="001C49C0"/>
    <w:rsid w:val="00731992"/>
    <w:rsid w:val="00865B17"/>
    <w:rsid w:val="00981FF7"/>
    <w:rsid w:val="00A57BC5"/>
    <w:rsid w:val="00A87F45"/>
    <w:rsid w:val="00E15906"/>
    <w:rsid w:val="00F2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C5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BC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7BC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BC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7BC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7BC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7BC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7E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7E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7E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7E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7E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7ED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A57BC5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57BC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67E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57BC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367ED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13</Pages>
  <Words>3383</Words>
  <Characters>20299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Gabrysia2</dc:creator>
  <cp:keywords/>
  <dc:description/>
  <cp:lastModifiedBy>GUS</cp:lastModifiedBy>
  <cp:revision>2</cp:revision>
  <dcterms:created xsi:type="dcterms:W3CDTF">2016-05-05T08:43:00Z</dcterms:created>
  <dcterms:modified xsi:type="dcterms:W3CDTF">2016-05-05T08:43:00Z</dcterms:modified>
</cp:coreProperties>
</file>